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2" w:type="dxa"/>
        <w:tblInd w:w="100" w:type="dxa"/>
        <w:tblLayout w:type="fixed"/>
        <w:tblCellMar>
          <w:left w:w="0" w:type="dxa"/>
          <w:right w:w="0" w:type="dxa"/>
        </w:tblCellMar>
        <w:tblLook w:val="01E0" w:firstRow="1" w:lastRow="1" w:firstColumn="1" w:lastColumn="1" w:noHBand="0" w:noVBand="0"/>
      </w:tblPr>
      <w:tblGrid>
        <w:gridCol w:w="3069"/>
        <w:gridCol w:w="5903"/>
      </w:tblGrid>
      <w:tr w:rsidR="001C10FF" w:rsidRPr="00937449" w:rsidTr="00042898">
        <w:trPr>
          <w:trHeight w:hRule="exact" w:val="339"/>
        </w:trPr>
        <w:tc>
          <w:tcPr>
            <w:tcW w:w="3069" w:type="dxa"/>
            <w:tcBorders>
              <w:top w:val="nil"/>
              <w:left w:val="nil"/>
              <w:bottom w:val="nil"/>
              <w:right w:val="nil"/>
            </w:tcBorders>
          </w:tcPr>
          <w:p w:rsidR="001C10FF" w:rsidRPr="00937449" w:rsidRDefault="001C10FF" w:rsidP="00042898">
            <w:pPr>
              <w:spacing w:before="26"/>
              <w:ind w:left="330"/>
              <w:rPr>
                <w:rFonts w:ascii="Times New Roman" w:hAnsi="Times New Roman" w:cs="Times New Roman"/>
                <w:noProof/>
                <w:sz w:val="28"/>
                <w:szCs w:val="28"/>
              </w:rPr>
            </w:pPr>
          </w:p>
        </w:tc>
        <w:tc>
          <w:tcPr>
            <w:tcW w:w="5903" w:type="dxa"/>
            <w:tcBorders>
              <w:top w:val="nil"/>
              <w:left w:val="nil"/>
              <w:bottom w:val="nil"/>
              <w:right w:val="nil"/>
            </w:tcBorders>
          </w:tcPr>
          <w:p w:rsidR="001C10FF" w:rsidRPr="00937449" w:rsidRDefault="001C10FF" w:rsidP="00042898">
            <w:pPr>
              <w:spacing w:before="26"/>
              <w:ind w:left="279"/>
              <w:rPr>
                <w:rFonts w:ascii="Times New Roman" w:hAnsi="Times New Roman" w:cs="Times New Roman"/>
                <w:noProof/>
                <w:sz w:val="28"/>
                <w:szCs w:val="28"/>
              </w:rPr>
            </w:pPr>
            <w:r w:rsidRPr="00937449">
              <w:rPr>
                <w:rFonts w:ascii="Times New Roman" w:hAnsi="Times New Roman" w:cs="Times New Roman"/>
                <w:b/>
                <w:bCs/>
                <w:noProof/>
                <w:sz w:val="26"/>
                <w:szCs w:val="26"/>
              </w:rPr>
              <w:t>CỘNG</w:t>
            </w:r>
            <w:r w:rsidRPr="00937449">
              <w:rPr>
                <w:rFonts w:ascii="Times New Roman" w:hAnsi="Times New Roman" w:cs="Times New Roman"/>
                <w:b/>
                <w:bCs/>
                <w:noProof/>
                <w:spacing w:val="-8"/>
                <w:sz w:val="26"/>
                <w:szCs w:val="26"/>
              </w:rPr>
              <w:t xml:space="preserve"> </w:t>
            </w:r>
            <w:r w:rsidRPr="00937449">
              <w:rPr>
                <w:rFonts w:ascii="Times New Roman" w:hAnsi="Times New Roman" w:cs="Times New Roman"/>
                <w:b/>
                <w:bCs/>
                <w:noProof/>
                <w:spacing w:val="2"/>
                <w:sz w:val="26"/>
                <w:szCs w:val="26"/>
              </w:rPr>
              <w:t>H</w:t>
            </w:r>
            <w:r w:rsidRPr="00937449">
              <w:rPr>
                <w:rFonts w:ascii="Times New Roman" w:hAnsi="Times New Roman" w:cs="Times New Roman"/>
                <w:b/>
                <w:bCs/>
                <w:noProof/>
                <w:sz w:val="26"/>
                <w:szCs w:val="26"/>
              </w:rPr>
              <w:t>OÀ</w:t>
            </w:r>
            <w:r w:rsidRPr="00937449">
              <w:rPr>
                <w:rFonts w:ascii="Times New Roman" w:hAnsi="Times New Roman" w:cs="Times New Roman"/>
                <w:b/>
                <w:bCs/>
                <w:noProof/>
                <w:spacing w:val="-7"/>
                <w:sz w:val="26"/>
                <w:szCs w:val="26"/>
              </w:rPr>
              <w:t xml:space="preserve"> </w:t>
            </w:r>
            <w:r w:rsidRPr="00937449">
              <w:rPr>
                <w:rFonts w:ascii="Times New Roman" w:hAnsi="Times New Roman" w:cs="Times New Roman"/>
                <w:b/>
                <w:bCs/>
                <w:noProof/>
                <w:spacing w:val="-3"/>
                <w:sz w:val="26"/>
                <w:szCs w:val="26"/>
              </w:rPr>
              <w:t>X</w:t>
            </w:r>
            <w:r w:rsidRPr="00937449">
              <w:rPr>
                <w:rFonts w:ascii="Times New Roman" w:hAnsi="Times New Roman" w:cs="Times New Roman"/>
                <w:b/>
                <w:bCs/>
                <w:noProof/>
                <w:sz w:val="26"/>
                <w:szCs w:val="26"/>
              </w:rPr>
              <w:t>Ã</w:t>
            </w:r>
            <w:r w:rsidRPr="00937449">
              <w:rPr>
                <w:rFonts w:ascii="Times New Roman" w:hAnsi="Times New Roman" w:cs="Times New Roman"/>
                <w:b/>
                <w:bCs/>
                <w:noProof/>
                <w:spacing w:val="-6"/>
                <w:sz w:val="26"/>
                <w:szCs w:val="26"/>
              </w:rPr>
              <w:t xml:space="preserve"> </w:t>
            </w:r>
            <w:r w:rsidRPr="00937449">
              <w:rPr>
                <w:rFonts w:ascii="Times New Roman" w:hAnsi="Times New Roman" w:cs="Times New Roman"/>
                <w:b/>
                <w:bCs/>
                <w:noProof/>
                <w:sz w:val="26"/>
                <w:szCs w:val="26"/>
              </w:rPr>
              <w:t>HỘI</w:t>
            </w:r>
            <w:r w:rsidRPr="00937449">
              <w:rPr>
                <w:rFonts w:ascii="Times New Roman" w:hAnsi="Times New Roman" w:cs="Times New Roman"/>
                <w:b/>
                <w:bCs/>
                <w:noProof/>
                <w:spacing w:val="-6"/>
                <w:sz w:val="26"/>
                <w:szCs w:val="26"/>
              </w:rPr>
              <w:t xml:space="preserve"> </w:t>
            </w:r>
            <w:r w:rsidRPr="00937449">
              <w:rPr>
                <w:rFonts w:ascii="Times New Roman" w:hAnsi="Times New Roman" w:cs="Times New Roman"/>
                <w:b/>
                <w:bCs/>
                <w:noProof/>
                <w:sz w:val="26"/>
                <w:szCs w:val="26"/>
              </w:rPr>
              <w:t>CHỦ</w:t>
            </w:r>
            <w:r w:rsidRPr="00937449">
              <w:rPr>
                <w:rFonts w:ascii="Times New Roman" w:hAnsi="Times New Roman" w:cs="Times New Roman"/>
                <w:b/>
                <w:bCs/>
                <w:noProof/>
                <w:spacing w:val="-8"/>
                <w:sz w:val="26"/>
                <w:szCs w:val="26"/>
              </w:rPr>
              <w:t xml:space="preserve"> </w:t>
            </w:r>
            <w:r w:rsidRPr="00937449">
              <w:rPr>
                <w:rFonts w:ascii="Times New Roman" w:hAnsi="Times New Roman" w:cs="Times New Roman"/>
                <w:b/>
                <w:bCs/>
                <w:noProof/>
                <w:sz w:val="26"/>
                <w:szCs w:val="26"/>
              </w:rPr>
              <w:t>N</w:t>
            </w:r>
            <w:r w:rsidRPr="00937449">
              <w:rPr>
                <w:rFonts w:ascii="Times New Roman" w:hAnsi="Times New Roman" w:cs="Times New Roman"/>
                <w:b/>
                <w:bCs/>
                <w:noProof/>
                <w:spacing w:val="2"/>
                <w:sz w:val="26"/>
                <w:szCs w:val="26"/>
              </w:rPr>
              <w:t>G</w:t>
            </w:r>
            <w:r w:rsidRPr="00937449">
              <w:rPr>
                <w:rFonts w:ascii="Times New Roman" w:hAnsi="Times New Roman" w:cs="Times New Roman"/>
                <w:b/>
                <w:bCs/>
                <w:noProof/>
                <w:sz w:val="26"/>
                <w:szCs w:val="26"/>
              </w:rPr>
              <w:t>HĨA</w:t>
            </w:r>
            <w:r w:rsidRPr="00937449">
              <w:rPr>
                <w:rFonts w:ascii="Times New Roman" w:hAnsi="Times New Roman" w:cs="Times New Roman"/>
                <w:b/>
                <w:bCs/>
                <w:noProof/>
                <w:spacing w:val="-8"/>
                <w:sz w:val="26"/>
                <w:szCs w:val="26"/>
              </w:rPr>
              <w:t xml:space="preserve"> </w:t>
            </w:r>
            <w:r w:rsidRPr="00937449">
              <w:rPr>
                <w:rFonts w:ascii="Times New Roman" w:hAnsi="Times New Roman" w:cs="Times New Roman"/>
                <w:b/>
                <w:bCs/>
                <w:noProof/>
                <w:spacing w:val="2"/>
                <w:sz w:val="26"/>
                <w:szCs w:val="26"/>
              </w:rPr>
              <w:t>V</w:t>
            </w:r>
            <w:r w:rsidRPr="00937449">
              <w:rPr>
                <w:rFonts w:ascii="Times New Roman" w:hAnsi="Times New Roman" w:cs="Times New Roman"/>
                <w:b/>
                <w:bCs/>
                <w:noProof/>
                <w:sz w:val="26"/>
                <w:szCs w:val="26"/>
              </w:rPr>
              <w:t>IỆT</w:t>
            </w:r>
            <w:r w:rsidRPr="00937449">
              <w:rPr>
                <w:rFonts w:ascii="Times New Roman" w:hAnsi="Times New Roman" w:cs="Times New Roman"/>
                <w:b/>
                <w:bCs/>
                <w:noProof/>
                <w:spacing w:val="-6"/>
                <w:sz w:val="26"/>
                <w:szCs w:val="26"/>
              </w:rPr>
              <w:t xml:space="preserve"> </w:t>
            </w:r>
            <w:r w:rsidRPr="00937449">
              <w:rPr>
                <w:rFonts w:ascii="Times New Roman" w:hAnsi="Times New Roman" w:cs="Times New Roman"/>
                <w:b/>
                <w:bCs/>
                <w:noProof/>
                <w:sz w:val="26"/>
                <w:szCs w:val="26"/>
              </w:rPr>
              <w:t>NAM</w:t>
            </w:r>
          </w:p>
        </w:tc>
      </w:tr>
      <w:tr w:rsidR="001C10FF" w:rsidRPr="00937449" w:rsidTr="00042898">
        <w:trPr>
          <w:trHeight w:hRule="exact" w:val="409"/>
        </w:trPr>
        <w:tc>
          <w:tcPr>
            <w:tcW w:w="8972" w:type="dxa"/>
            <w:gridSpan w:val="2"/>
            <w:tcBorders>
              <w:top w:val="nil"/>
              <w:left w:val="nil"/>
              <w:bottom w:val="nil"/>
              <w:right w:val="nil"/>
            </w:tcBorders>
          </w:tcPr>
          <w:p w:rsidR="001C10FF" w:rsidRPr="00937449" w:rsidRDefault="001C10FF" w:rsidP="00042898">
            <w:pPr>
              <w:spacing w:line="307" w:lineRule="exact"/>
              <w:ind w:left="4322"/>
              <w:rPr>
                <w:rFonts w:ascii="Times New Roman" w:hAnsi="Times New Roman" w:cs="Times New Roman"/>
                <w:noProof/>
                <w:sz w:val="28"/>
                <w:szCs w:val="28"/>
              </w:rPr>
            </w:pPr>
            <w:r w:rsidRPr="00937449">
              <w:rPr>
                <w:rFonts w:ascii="Times New Roman" w:hAnsi="Times New Roman" w:cs="Times New Roman"/>
                <w:b/>
                <w:bCs/>
                <w:noProof/>
                <w:sz w:val="28"/>
                <w:szCs w:val="28"/>
                <w:lang w:val="en-US" w:eastAsia="en-US"/>
              </w:rPr>
              <mc:AlternateContent>
                <mc:Choice Requires="wpg">
                  <w:drawing>
                    <wp:anchor distT="0" distB="0" distL="114300" distR="114300" simplePos="0" relativeHeight="251659264" behindDoc="1" locked="0" layoutInCell="1" allowOverlap="1" wp14:anchorId="758D02D2" wp14:editId="3DB23B09">
                      <wp:simplePos x="0" y="0"/>
                      <wp:positionH relativeFrom="page">
                        <wp:posOffset>2760345</wp:posOffset>
                      </wp:positionH>
                      <wp:positionV relativeFrom="paragraph">
                        <wp:posOffset>226060</wp:posOffset>
                      </wp:positionV>
                      <wp:extent cx="2160270" cy="1270"/>
                      <wp:effectExtent l="10795" t="9525" r="10160" b="8255"/>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1270"/>
                                <a:chOff x="2507" y="-1435"/>
                                <a:chExt cx="810" cy="2"/>
                              </a:xfrm>
                            </wpg:grpSpPr>
                            <wps:wsp>
                              <wps:cNvPr id="33" name="Freeform 17"/>
                              <wps:cNvSpPr>
                                <a:spLocks/>
                              </wps:cNvSpPr>
                              <wps:spPr bwMode="auto">
                                <a:xfrm>
                                  <a:off x="2507" y="-1435"/>
                                  <a:ext cx="810" cy="2"/>
                                </a:xfrm>
                                <a:custGeom>
                                  <a:avLst/>
                                  <a:gdLst>
                                    <a:gd name="T0" fmla="+- 0 2507 2507"/>
                                    <a:gd name="T1" fmla="*/ T0 w 810"/>
                                    <a:gd name="T2" fmla="+- 0 3317 2507"/>
                                    <a:gd name="T3" fmla="*/ T2 w 810"/>
                                  </a:gdLst>
                                  <a:ahLst/>
                                  <a:cxnLst>
                                    <a:cxn ang="0">
                                      <a:pos x="T1" y="0"/>
                                    </a:cxn>
                                    <a:cxn ang="0">
                                      <a:pos x="T3" y="0"/>
                                    </a:cxn>
                                  </a:cxnLst>
                                  <a:rect l="0" t="0" r="r" b="b"/>
                                  <a:pathLst>
                                    <a:path w="810">
                                      <a:moveTo>
                                        <a:pt x="0" y="0"/>
                                      </a:moveTo>
                                      <a:lnTo>
                                        <a:pt x="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18C9D" id="Group 16" o:spid="_x0000_s1026" style="position:absolute;margin-left:217.35pt;margin-top:17.8pt;width:170.1pt;height:.1pt;z-index:-251657216;mso-position-horizontal-relative:page" coordorigin="2507,-1435" coordsize="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">
                      <v:shape id="Freeform 17" o:spid="_x0000_s1027" style="position:absolute;left:2507;top:-1435;width:810;height:2;visibility:visible;mso-wrap-style:square;v-text-anchor:top" coordsize="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" path="m,l810,e" filled="f">
                        <v:path arrowok="t" o:connecttype="custom" o:connectlocs="0,0;810,0" o:connectangles="0,0"/>
                      </v:shape>
                      <w10:wrap anchorx="page"/>
                    </v:group>
                  </w:pict>
                </mc:Fallback>
              </mc:AlternateContent>
            </w:r>
            <w:r w:rsidRPr="00937449">
              <w:rPr>
                <w:rFonts w:ascii="Times New Roman" w:hAnsi="Times New Roman" w:cs="Times New Roman"/>
                <w:b/>
                <w:bCs/>
                <w:noProof/>
                <w:spacing w:val="-2"/>
                <w:sz w:val="28"/>
                <w:szCs w:val="28"/>
              </w:rPr>
              <w:t>Đ</w:t>
            </w:r>
            <w:r w:rsidRPr="00937449">
              <w:rPr>
                <w:rFonts w:ascii="Times New Roman" w:hAnsi="Times New Roman" w:cs="Times New Roman"/>
                <w:b/>
                <w:bCs/>
                <w:noProof/>
                <w:sz w:val="28"/>
                <w:szCs w:val="28"/>
              </w:rPr>
              <w:t xml:space="preserve">ộc </w:t>
            </w:r>
            <w:r w:rsidRPr="00937449">
              <w:rPr>
                <w:rFonts w:ascii="Times New Roman" w:hAnsi="Times New Roman" w:cs="Times New Roman"/>
                <w:b/>
                <w:bCs/>
                <w:noProof/>
                <w:spacing w:val="-2"/>
                <w:sz w:val="28"/>
                <w:szCs w:val="28"/>
              </w:rPr>
              <w:t>l</w:t>
            </w:r>
            <w:r w:rsidRPr="00937449">
              <w:rPr>
                <w:rFonts w:ascii="Times New Roman" w:hAnsi="Times New Roman" w:cs="Times New Roman"/>
                <w:b/>
                <w:bCs/>
                <w:noProof/>
                <w:sz w:val="28"/>
                <w:szCs w:val="28"/>
              </w:rPr>
              <w:t>ập -</w:t>
            </w:r>
            <w:r w:rsidRPr="00937449">
              <w:rPr>
                <w:rFonts w:ascii="Times New Roman" w:hAnsi="Times New Roman" w:cs="Times New Roman"/>
                <w:b/>
                <w:bCs/>
                <w:noProof/>
                <w:spacing w:val="-1"/>
                <w:sz w:val="28"/>
                <w:szCs w:val="28"/>
              </w:rPr>
              <w:t xml:space="preserve"> </w:t>
            </w:r>
            <w:r w:rsidRPr="00937449">
              <w:rPr>
                <w:rFonts w:ascii="Times New Roman" w:hAnsi="Times New Roman" w:cs="Times New Roman"/>
                <w:b/>
                <w:bCs/>
                <w:noProof/>
                <w:sz w:val="28"/>
                <w:szCs w:val="28"/>
              </w:rPr>
              <w:t>Tự</w:t>
            </w:r>
            <w:r w:rsidRPr="00937449">
              <w:rPr>
                <w:rFonts w:ascii="Times New Roman" w:hAnsi="Times New Roman" w:cs="Times New Roman"/>
                <w:b/>
                <w:bCs/>
                <w:noProof/>
                <w:spacing w:val="-1"/>
                <w:sz w:val="28"/>
                <w:szCs w:val="28"/>
              </w:rPr>
              <w:t xml:space="preserve"> </w:t>
            </w:r>
            <w:r w:rsidRPr="00937449">
              <w:rPr>
                <w:rFonts w:ascii="Times New Roman" w:hAnsi="Times New Roman" w:cs="Times New Roman"/>
                <w:b/>
                <w:bCs/>
                <w:noProof/>
                <w:sz w:val="28"/>
                <w:szCs w:val="28"/>
              </w:rPr>
              <w:t>do</w:t>
            </w:r>
            <w:r w:rsidRPr="00937449">
              <w:rPr>
                <w:rFonts w:ascii="Times New Roman" w:hAnsi="Times New Roman" w:cs="Times New Roman"/>
                <w:b/>
                <w:bCs/>
                <w:noProof/>
                <w:spacing w:val="-2"/>
                <w:sz w:val="28"/>
                <w:szCs w:val="28"/>
              </w:rPr>
              <w:t xml:space="preserve"> </w:t>
            </w:r>
            <w:r w:rsidRPr="00937449">
              <w:rPr>
                <w:rFonts w:ascii="Times New Roman" w:hAnsi="Times New Roman" w:cs="Times New Roman"/>
                <w:b/>
                <w:bCs/>
                <w:noProof/>
                <w:sz w:val="28"/>
                <w:szCs w:val="28"/>
              </w:rPr>
              <w:t xml:space="preserve">- </w:t>
            </w:r>
            <w:r w:rsidRPr="00937449">
              <w:rPr>
                <w:rFonts w:ascii="Times New Roman" w:hAnsi="Times New Roman" w:cs="Times New Roman"/>
                <w:b/>
                <w:bCs/>
                <w:noProof/>
                <w:spacing w:val="-3"/>
                <w:sz w:val="28"/>
                <w:szCs w:val="28"/>
              </w:rPr>
              <w:t>H</w:t>
            </w:r>
            <w:r w:rsidRPr="00937449">
              <w:rPr>
                <w:rFonts w:ascii="Times New Roman" w:hAnsi="Times New Roman" w:cs="Times New Roman"/>
                <w:b/>
                <w:bCs/>
                <w:noProof/>
                <w:sz w:val="28"/>
                <w:szCs w:val="28"/>
              </w:rPr>
              <w:t>ạnh</w:t>
            </w:r>
            <w:r w:rsidRPr="00937449">
              <w:rPr>
                <w:rFonts w:ascii="Times New Roman" w:hAnsi="Times New Roman" w:cs="Times New Roman"/>
                <w:b/>
                <w:bCs/>
                <w:noProof/>
                <w:spacing w:val="-1"/>
                <w:sz w:val="28"/>
                <w:szCs w:val="28"/>
              </w:rPr>
              <w:t xml:space="preserve"> </w:t>
            </w:r>
            <w:r w:rsidRPr="00937449">
              <w:rPr>
                <w:rFonts w:ascii="Times New Roman" w:hAnsi="Times New Roman" w:cs="Times New Roman"/>
                <w:b/>
                <w:bCs/>
                <w:noProof/>
                <w:sz w:val="28"/>
                <w:szCs w:val="28"/>
              </w:rPr>
              <w:t>phúc</w:t>
            </w:r>
          </w:p>
        </w:tc>
      </w:tr>
    </w:tbl>
    <w:p w:rsidR="001C10FF" w:rsidRPr="00937449" w:rsidRDefault="001C10FF" w:rsidP="001C10FF">
      <w:pPr>
        <w:spacing w:before="120" w:after="120"/>
        <w:ind w:right="-62"/>
        <w:contextualSpacing/>
        <w:jc w:val="center"/>
        <w:rPr>
          <w:rFonts w:ascii="Times New Roman" w:hAnsi="Times New Roman" w:cs="Times New Roman"/>
          <w:b/>
          <w:bCs/>
          <w:noProof/>
          <w:sz w:val="28"/>
          <w:szCs w:val="28"/>
        </w:rPr>
      </w:pPr>
    </w:p>
    <w:p w:rsidR="001C10FF" w:rsidRPr="00937449" w:rsidRDefault="00937449" w:rsidP="001C10FF">
      <w:pPr>
        <w:spacing w:before="120" w:after="120"/>
        <w:ind w:right="-62"/>
        <w:contextualSpacing/>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THÔNG TƯ</w:t>
      </w:r>
    </w:p>
    <w:p w:rsidR="001C10FF" w:rsidRPr="00937449" w:rsidRDefault="00937449" w:rsidP="001C10FF">
      <w:pPr>
        <w:spacing w:before="120" w:after="120"/>
        <w:ind w:right="-62"/>
        <w:contextualSpacing/>
        <w:jc w:val="center"/>
        <w:rPr>
          <w:rFonts w:ascii="Times New Roman" w:hAnsi="Times New Roman" w:cs="Times New Roman"/>
          <w:noProof/>
          <w:sz w:val="28"/>
          <w:szCs w:val="28"/>
          <w:lang w:val="en-US"/>
        </w:rPr>
      </w:pPr>
      <w:r>
        <w:rPr>
          <w:rFonts w:ascii="Times New Roman" w:hAnsi="Times New Roman" w:cs="Times New Roman"/>
          <w:b/>
          <w:bCs/>
          <w:noProof/>
          <w:sz w:val="28"/>
          <w:szCs w:val="28"/>
          <w:lang w:val="en-US"/>
        </w:rPr>
        <w:t>Quy định điều kiện, trình tự ngừng, giảm mức cung cấp điện</w:t>
      </w:r>
    </w:p>
    <w:p w:rsidR="001C10FF" w:rsidRPr="00937449" w:rsidRDefault="001C10FF" w:rsidP="001C10FF">
      <w:pPr>
        <w:spacing w:before="120" w:after="120"/>
        <w:rPr>
          <w:rFonts w:ascii="Times New Roman" w:hAnsi="Times New Roman" w:cs="Times New Roman"/>
          <w:noProof/>
          <w:sz w:val="28"/>
          <w:szCs w:val="28"/>
        </w:rPr>
      </w:pPr>
      <w:r w:rsidRPr="00937449">
        <w:rPr>
          <w:rFonts w:ascii="Times New Roman" w:hAnsi="Times New Roman" w:cs="Times New Roman"/>
          <w:noProof/>
          <w:sz w:val="28"/>
          <w:szCs w:val="28"/>
          <w:lang w:val="en-US" w:eastAsia="en-US"/>
        </w:rPr>
        <mc:AlternateContent>
          <mc:Choice Requires="wpg">
            <w:drawing>
              <wp:anchor distT="0" distB="0" distL="114300" distR="114300" simplePos="0" relativeHeight="251661312" behindDoc="1" locked="0" layoutInCell="1" allowOverlap="1" wp14:anchorId="524DA8BC" wp14:editId="084F219F">
                <wp:simplePos x="0" y="0"/>
                <wp:positionH relativeFrom="page">
                  <wp:posOffset>2983561</wp:posOffset>
                </wp:positionH>
                <wp:positionV relativeFrom="paragraph">
                  <wp:posOffset>38735</wp:posOffset>
                </wp:positionV>
                <wp:extent cx="1811655" cy="1270"/>
                <wp:effectExtent l="0" t="0" r="17145" b="17780"/>
                <wp:wrapNone/>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655" cy="1270"/>
                          <a:chOff x="4774" y="863"/>
                          <a:chExt cx="2853" cy="2"/>
                        </a:xfrm>
                      </wpg:grpSpPr>
                      <wps:wsp>
                        <wps:cNvPr id="31" name="Freeform 15"/>
                        <wps:cNvSpPr>
                          <a:spLocks/>
                        </wps:cNvSpPr>
                        <wps:spPr bwMode="auto">
                          <a:xfrm>
                            <a:off x="4774" y="863"/>
                            <a:ext cx="2853" cy="2"/>
                          </a:xfrm>
                          <a:custGeom>
                            <a:avLst/>
                            <a:gdLst>
                              <a:gd name="T0" fmla="+- 0 4774 4774"/>
                              <a:gd name="T1" fmla="*/ T0 w 2853"/>
                              <a:gd name="T2" fmla="+- 0 7627 4774"/>
                              <a:gd name="T3" fmla="*/ T2 w 2853"/>
                            </a:gdLst>
                            <a:ahLst/>
                            <a:cxnLst>
                              <a:cxn ang="0">
                                <a:pos x="T1" y="0"/>
                              </a:cxn>
                              <a:cxn ang="0">
                                <a:pos x="T3" y="0"/>
                              </a:cxn>
                            </a:cxnLst>
                            <a:rect l="0" t="0" r="r" b="b"/>
                            <a:pathLst>
                              <a:path w="2853">
                                <a:moveTo>
                                  <a:pt x="0" y="0"/>
                                </a:moveTo>
                                <a:lnTo>
                                  <a:pt x="285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53473" id="Group 14" o:spid="_x0000_s1026" style="position:absolute;margin-left:234.95pt;margin-top:3.05pt;width:142.65pt;height:.1pt;z-index:-251655168;mso-position-horizontal-relative:page" coordorigin="4774,863" coordsize="2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">
                <v:shape id="Freeform 15" o:spid="_x0000_s1027" style="position:absolute;left:4774;top:863;width:2853;height:2;visibility:visible;mso-wrap-style:square;v-text-anchor:top" coordsize="2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" path="m,l2853,e" filled="f">
                  <v:path arrowok="t" o:connecttype="custom" o:connectlocs="0,0;2853,0" o:connectangles="0,0"/>
                </v:shape>
                <w10:wrap anchorx="page"/>
              </v:group>
            </w:pict>
          </mc:Fallback>
        </mc:AlternateContent>
      </w:r>
    </w:p>
    <w:p w:rsidR="001C10FF" w:rsidRPr="00056E75" w:rsidRDefault="001C10FF" w:rsidP="001C10FF">
      <w:pPr>
        <w:widowControl w:val="0"/>
        <w:spacing w:before="120" w:after="120"/>
        <w:ind w:right="-62" w:firstLine="709"/>
        <w:jc w:val="both"/>
        <w:rPr>
          <w:rFonts w:ascii="Times New Roman" w:hAnsi="Times New Roman" w:cs="Times New Roman"/>
          <w:noProof/>
          <w:sz w:val="28"/>
          <w:szCs w:val="28"/>
        </w:rPr>
      </w:pPr>
      <w:bookmarkStart w:id="0" w:name="_Hlk123205293"/>
      <w:bookmarkStart w:id="1" w:name="_Hlk122617930"/>
      <w:r w:rsidRPr="00937449">
        <w:rPr>
          <w:rFonts w:ascii="Times New Roman" w:hAnsi="Times New Roman" w:cs="Times New Roman"/>
          <w:sz w:val="28"/>
          <w:szCs w:val="28"/>
        </w:rPr>
        <w:t>Thông tư số 22/2020/TT-BCT ngày 09 tháng 9 năm 2020 của Bộ trưởng Bộ Công Thương quy định điều kiện, trình tự ngừng, giảm mức cung cấp điện</w:t>
      </w:r>
      <w:r w:rsidRPr="00937449">
        <w:rPr>
          <w:rFonts w:ascii="Times New Roman" w:hAnsi="Times New Roman" w:cs="Times New Roman"/>
          <w:noProof/>
          <w:sz w:val="28"/>
          <w:szCs w:val="28"/>
        </w:rPr>
        <w:t xml:space="preserve">, được </w:t>
      </w:r>
      <w:r w:rsidRPr="00056E75">
        <w:rPr>
          <w:rFonts w:ascii="Times New Roman" w:hAnsi="Times New Roman" w:cs="Times New Roman"/>
          <w:noProof/>
          <w:sz w:val="28"/>
          <w:szCs w:val="28"/>
        </w:rPr>
        <w:t>sửa đổi, bổ sung bởi:</w:t>
      </w:r>
    </w:p>
    <w:p w:rsidR="00766F31" w:rsidRDefault="001C10FF" w:rsidP="00937449">
      <w:pPr>
        <w:pStyle w:val="Heading1"/>
        <w:keepNext w:val="0"/>
        <w:widowControl w:val="0"/>
        <w:spacing w:before="120" w:after="120"/>
        <w:ind w:firstLine="709"/>
        <w:jc w:val="both"/>
        <w:rPr>
          <w:rFonts w:ascii="Times New Roman" w:hAnsi="Times New Roman"/>
          <w:b w:val="0"/>
          <w:szCs w:val="28"/>
        </w:rPr>
      </w:pPr>
      <w:r w:rsidRPr="00056E75">
        <w:rPr>
          <w:rFonts w:ascii="Times New Roman" w:hAnsi="Times New Roman"/>
          <w:b w:val="0"/>
          <w:noProof/>
          <w:szCs w:val="28"/>
        </w:rPr>
        <w:t xml:space="preserve">Thông tư số </w:t>
      </w:r>
      <w:r w:rsidR="00056E75" w:rsidRPr="00056E75">
        <w:rPr>
          <w:rFonts w:ascii="Times New Roman" w:hAnsi="Times New Roman"/>
          <w:b w:val="0"/>
          <w:noProof/>
          <w:szCs w:val="28"/>
        </w:rPr>
        <w:t>42</w:t>
      </w:r>
      <w:r w:rsidRPr="00056E75">
        <w:rPr>
          <w:rFonts w:ascii="Times New Roman" w:hAnsi="Times New Roman"/>
          <w:b w:val="0"/>
          <w:noProof/>
          <w:szCs w:val="28"/>
        </w:rPr>
        <w:t xml:space="preserve">/2022/TT-BCT ngày </w:t>
      </w:r>
      <w:r w:rsidR="00EB721C">
        <w:rPr>
          <w:rFonts w:ascii="Times New Roman" w:hAnsi="Times New Roman"/>
          <w:b w:val="0"/>
          <w:noProof/>
          <w:szCs w:val="28"/>
        </w:rPr>
        <w:t xml:space="preserve">30 </w:t>
      </w:r>
      <w:r w:rsidRPr="00056E75">
        <w:rPr>
          <w:rFonts w:ascii="Times New Roman" w:hAnsi="Times New Roman"/>
          <w:b w:val="0"/>
          <w:noProof/>
          <w:szCs w:val="28"/>
        </w:rPr>
        <w:t>tháng</w:t>
      </w:r>
      <w:r w:rsidR="00EB721C">
        <w:rPr>
          <w:rFonts w:ascii="Times New Roman" w:hAnsi="Times New Roman"/>
          <w:b w:val="0"/>
          <w:noProof/>
          <w:szCs w:val="28"/>
        </w:rPr>
        <w:t xml:space="preserve"> 12</w:t>
      </w:r>
      <w:r w:rsidRPr="00056E75">
        <w:rPr>
          <w:rFonts w:ascii="Times New Roman" w:hAnsi="Times New Roman"/>
          <w:b w:val="0"/>
          <w:noProof/>
          <w:szCs w:val="28"/>
        </w:rPr>
        <w:t xml:space="preserve"> năm 2022 của Bộ trưởng Bộ Công Thương </w:t>
      </w:r>
      <w:bookmarkStart w:id="2" w:name="_Hlk123205127"/>
      <w:r w:rsidR="001A11BB" w:rsidRPr="00056E75">
        <w:rPr>
          <w:rFonts w:ascii="Times New Roman" w:hAnsi="Times New Roman"/>
          <w:b w:val="0"/>
          <w:szCs w:val="28"/>
        </w:rPr>
        <w:t>q</w:t>
      </w:r>
      <w:r w:rsidRPr="00056E75">
        <w:rPr>
          <w:rFonts w:ascii="Times New Roman" w:hAnsi="Times New Roman"/>
          <w:b w:val="0"/>
          <w:szCs w:val="28"/>
        </w:rPr>
        <w:t>uy định về kiểm tra hoạt động điện lực và sử dụng điện</w:t>
      </w:r>
      <w:bookmarkEnd w:id="2"/>
      <w:r w:rsidRPr="00056E75">
        <w:rPr>
          <w:rFonts w:ascii="Times New Roman" w:hAnsi="Times New Roman"/>
          <w:b w:val="0"/>
          <w:szCs w:val="28"/>
        </w:rPr>
        <w:t>,</w:t>
      </w:r>
      <w:r w:rsidR="00937449" w:rsidRPr="00056E75">
        <w:rPr>
          <w:rFonts w:ascii="Times New Roman" w:hAnsi="Times New Roman"/>
          <w:b w:val="0"/>
          <w:szCs w:val="28"/>
        </w:rPr>
        <w:t xml:space="preserve"> </w:t>
      </w:r>
      <w:r w:rsidR="002B00AD">
        <w:rPr>
          <w:rFonts w:ascii="Times New Roman" w:hAnsi="Times New Roman"/>
          <w:b w:val="0"/>
          <w:szCs w:val="28"/>
        </w:rPr>
        <w:t xml:space="preserve">giải quyết tranh chấp hợp đồng mua bán điện, </w:t>
      </w:r>
      <w:r w:rsidR="00937449" w:rsidRPr="00056E75">
        <w:rPr>
          <w:rFonts w:ascii="Times New Roman" w:hAnsi="Times New Roman"/>
          <w:b w:val="0"/>
          <w:szCs w:val="28"/>
        </w:rPr>
        <w:t xml:space="preserve">có hiệu lực kể từ ngày </w:t>
      </w:r>
      <w:r w:rsidR="00056E75" w:rsidRPr="00056E75">
        <w:rPr>
          <w:rFonts w:ascii="Times New Roman" w:hAnsi="Times New Roman"/>
          <w:b w:val="0"/>
          <w:szCs w:val="28"/>
        </w:rPr>
        <w:t>16</w:t>
      </w:r>
      <w:r w:rsidR="00937449" w:rsidRPr="00056E75">
        <w:rPr>
          <w:rFonts w:ascii="Times New Roman" w:hAnsi="Times New Roman"/>
          <w:b w:val="0"/>
          <w:szCs w:val="28"/>
        </w:rPr>
        <w:t xml:space="preserve"> tháng </w:t>
      </w:r>
      <w:r w:rsidR="00056E75" w:rsidRPr="00056E75">
        <w:rPr>
          <w:rFonts w:ascii="Times New Roman" w:hAnsi="Times New Roman"/>
          <w:b w:val="0"/>
          <w:szCs w:val="28"/>
        </w:rPr>
        <w:t>02</w:t>
      </w:r>
      <w:r w:rsidR="00937449" w:rsidRPr="00056E75">
        <w:rPr>
          <w:rFonts w:ascii="Times New Roman" w:hAnsi="Times New Roman"/>
          <w:b w:val="0"/>
          <w:szCs w:val="28"/>
        </w:rPr>
        <w:t xml:space="preserve"> năm 2023</w:t>
      </w:r>
      <w:bookmarkEnd w:id="0"/>
      <w:r w:rsidR="00937449" w:rsidRPr="00056E75">
        <w:rPr>
          <w:rFonts w:ascii="Times New Roman" w:hAnsi="Times New Roman"/>
          <w:b w:val="0"/>
          <w:szCs w:val="28"/>
        </w:rPr>
        <w:t>.</w:t>
      </w:r>
      <w:bookmarkEnd w:id="1"/>
    </w:p>
    <w:p w:rsidR="00937449" w:rsidRPr="00497D36" w:rsidRDefault="00937449" w:rsidP="00937449">
      <w:pPr>
        <w:pStyle w:val="1Content"/>
        <w:tabs>
          <w:tab w:val="left" w:pos="4962"/>
        </w:tabs>
        <w:ind w:firstLine="567"/>
        <w:rPr>
          <w:i/>
          <w:lang w:val="vi-VN"/>
        </w:rPr>
      </w:pPr>
      <w:r w:rsidRPr="00FB56BD">
        <w:rPr>
          <w:i/>
          <w:lang w:val="vi-VN"/>
        </w:rPr>
        <w:t xml:space="preserve">Căn cứ Nghị định số </w:t>
      </w:r>
      <w:r w:rsidRPr="00E119A6">
        <w:rPr>
          <w:i/>
          <w:lang w:val="vi-VN"/>
        </w:rPr>
        <w:t>98/2017</w:t>
      </w:r>
      <w:r w:rsidRPr="00FB56BD">
        <w:rPr>
          <w:i/>
          <w:lang w:val="vi-VN"/>
        </w:rPr>
        <w:t xml:space="preserve">/NĐ-CP ngày </w:t>
      </w:r>
      <w:r w:rsidRPr="00E119A6">
        <w:rPr>
          <w:i/>
          <w:lang w:val="vi-VN"/>
        </w:rPr>
        <w:t>18</w:t>
      </w:r>
      <w:r w:rsidRPr="00FB56BD">
        <w:rPr>
          <w:i/>
          <w:lang w:val="vi-VN"/>
        </w:rPr>
        <w:t xml:space="preserve"> tháng </w:t>
      </w:r>
      <w:r w:rsidRPr="00E119A6">
        <w:rPr>
          <w:i/>
          <w:lang w:val="vi-VN"/>
        </w:rPr>
        <w:t>8</w:t>
      </w:r>
      <w:r w:rsidRPr="00FB56BD">
        <w:rPr>
          <w:i/>
          <w:lang w:val="vi-VN"/>
        </w:rPr>
        <w:t xml:space="preserve"> năm </w:t>
      </w:r>
      <w:r w:rsidRPr="00E119A6">
        <w:rPr>
          <w:i/>
          <w:lang w:val="vi-VN"/>
        </w:rPr>
        <w:t>2017</w:t>
      </w:r>
      <w:r w:rsidRPr="00FB56BD">
        <w:rPr>
          <w:i/>
          <w:lang w:val="vi-VN"/>
        </w:rPr>
        <w:t xml:space="preserve"> của Chính phủ quy định chức năng, nhiệm vụ, quyền hạn và cơ cấu tổ chức của Bộ Công Thương;</w:t>
      </w:r>
    </w:p>
    <w:p w:rsidR="00937449" w:rsidRPr="00497D36" w:rsidRDefault="00937449" w:rsidP="00937449">
      <w:pPr>
        <w:pStyle w:val="1Content"/>
        <w:ind w:firstLine="567"/>
        <w:rPr>
          <w:i/>
          <w:lang w:val="vi-VN"/>
        </w:rPr>
      </w:pPr>
      <w:r w:rsidRPr="00FB56BD">
        <w:rPr>
          <w:i/>
          <w:lang w:val="vi-VN"/>
        </w:rPr>
        <w:t xml:space="preserve">Căn cứ Luật Điện lực ngày 03 tháng 12 năm 2004 và Luật sửa đổi, bổ sung một số </w:t>
      </w:r>
      <w:r w:rsidRPr="006E3F7D">
        <w:rPr>
          <w:i/>
          <w:lang w:val="vi-VN"/>
        </w:rPr>
        <w:t>đ</w:t>
      </w:r>
      <w:r w:rsidRPr="00FB56BD">
        <w:rPr>
          <w:i/>
          <w:lang w:val="vi-VN"/>
        </w:rPr>
        <w:t xml:space="preserve">iều của Luật Điện lực ngày 20 tháng 11 năm 2012;  </w:t>
      </w:r>
    </w:p>
    <w:p w:rsidR="00937449" w:rsidRPr="00497D36" w:rsidRDefault="00937449" w:rsidP="00937449">
      <w:pPr>
        <w:pStyle w:val="1Content"/>
        <w:ind w:firstLine="567"/>
        <w:rPr>
          <w:i/>
          <w:lang w:val="vi-VN"/>
        </w:rPr>
      </w:pPr>
      <w:r w:rsidRPr="00FB56BD">
        <w:rPr>
          <w:i/>
          <w:lang w:val="vi-VN"/>
        </w:rPr>
        <w:t>Căn cứ Nghị định số 137/2013/NĐ-CP ngày 21 tháng 10 năm 2013</w:t>
      </w:r>
      <w:r w:rsidRPr="00CC066F">
        <w:rPr>
          <w:lang w:val="vi-VN"/>
        </w:rPr>
        <w:t xml:space="preserve"> </w:t>
      </w:r>
      <w:r w:rsidRPr="00FB56BD">
        <w:rPr>
          <w:i/>
          <w:lang w:val="vi-VN"/>
        </w:rPr>
        <w:t>của Chính phủ quy định chi tiết thi hành một số điều của Luật Điện lực và Luật sửa đổi, bổ sung một số điều của Luật Điện lực;</w:t>
      </w:r>
    </w:p>
    <w:p w:rsidR="00937449" w:rsidRPr="00497D36" w:rsidRDefault="00937449" w:rsidP="00937449">
      <w:pPr>
        <w:pStyle w:val="1Content"/>
        <w:ind w:firstLine="567"/>
        <w:rPr>
          <w:i/>
          <w:lang w:val="vi-VN"/>
        </w:rPr>
      </w:pPr>
      <w:r w:rsidRPr="00FB56BD">
        <w:rPr>
          <w:i/>
          <w:lang w:val="vi-VN"/>
        </w:rPr>
        <w:t>Theo đề nghị của Cục trưởng Cục Điều tiết điện lực</w:t>
      </w:r>
      <w:r w:rsidRPr="008A73D6">
        <w:rPr>
          <w:i/>
          <w:lang w:val="vi-VN"/>
        </w:rPr>
        <w:t>;</w:t>
      </w:r>
    </w:p>
    <w:p w:rsidR="00937449" w:rsidRPr="00CC066F" w:rsidRDefault="00937449" w:rsidP="00184C7E">
      <w:pPr>
        <w:pStyle w:val="1Content"/>
        <w:widowControl w:val="0"/>
        <w:ind w:firstLine="567"/>
        <w:rPr>
          <w:i/>
          <w:lang w:val="vi-VN"/>
        </w:rPr>
      </w:pPr>
      <w:r w:rsidRPr="00FB56BD">
        <w:rPr>
          <w:i/>
          <w:lang w:val="vi-VN"/>
        </w:rPr>
        <w:t xml:space="preserve">Bộ trưởng Bộ Công Thương ban hành Thông tư quy định </w:t>
      </w:r>
      <w:r w:rsidRPr="00CC066F">
        <w:rPr>
          <w:i/>
          <w:lang w:val="vi-VN"/>
        </w:rPr>
        <w:t>điều kiện</w:t>
      </w:r>
      <w:r w:rsidRPr="00FB56BD">
        <w:rPr>
          <w:i/>
          <w:lang w:val="vi-VN"/>
        </w:rPr>
        <w:t>, trình tự ngừng, giảm mức cung cấp điệ</w:t>
      </w:r>
      <w:r w:rsidRPr="00CC066F">
        <w:rPr>
          <w:i/>
          <w:lang w:val="vi-VN"/>
        </w:rPr>
        <w:t>n</w:t>
      </w:r>
      <w:r w:rsidR="00184C7E">
        <w:rPr>
          <w:rStyle w:val="FootnoteReference"/>
          <w:i/>
          <w:lang w:val="vi-VN"/>
        </w:rPr>
        <w:footnoteReference w:id="1"/>
      </w:r>
      <w:r w:rsidRPr="00CC066F">
        <w:rPr>
          <w:i/>
          <w:lang w:val="vi-VN"/>
        </w:rPr>
        <w:t>.</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lastRenderedPageBreak/>
        <w:t>Chương I</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QUY ĐỊNH CHUNG</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1.</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Phạm vi điều chỉnh</w:t>
      </w:r>
    </w:p>
    <w:p w:rsidR="00937449" w:rsidRPr="00937449" w:rsidRDefault="00937449" w:rsidP="00184C7E">
      <w:pPr>
        <w:pStyle w:val="ListParagraph"/>
        <w:widowControl w:val="0"/>
        <w:spacing w:before="120" w:after="120"/>
        <w:ind w:left="0" w:firstLine="567"/>
        <w:jc w:val="both"/>
        <w:rPr>
          <w:rFonts w:ascii="Times New Roman" w:hAnsi="Times New Roman"/>
          <w:sz w:val="28"/>
          <w:szCs w:val="28"/>
        </w:rPr>
      </w:pPr>
      <w:r w:rsidRPr="00937449">
        <w:rPr>
          <w:rFonts w:ascii="Times New Roman" w:hAnsi="Times New Roman"/>
          <w:sz w:val="28"/>
          <w:szCs w:val="28"/>
        </w:rPr>
        <w:t>Thông tư này quy định các điều kiện ngừng, giảm mức cung cấp điện; trình tự ngừng, giảm mức cung cấp điện trong hoạt động điện lực.</w:t>
      </w:r>
    </w:p>
    <w:p w:rsidR="00937449" w:rsidRPr="00937449" w:rsidRDefault="00937449" w:rsidP="00184C7E">
      <w:pPr>
        <w:widowControl w:val="0"/>
        <w:spacing w:before="120" w:after="120"/>
        <w:ind w:firstLine="567"/>
        <w:jc w:val="both"/>
        <w:rPr>
          <w:rFonts w:ascii="Times New Roman" w:hAnsi="Times New Roman" w:cs="Times New Roman"/>
          <w:b/>
          <w:sz w:val="28"/>
          <w:szCs w:val="28"/>
        </w:rPr>
      </w:pPr>
      <w:r w:rsidRPr="00937449">
        <w:rPr>
          <w:rStyle w:val="dieuChar"/>
          <w:rFonts w:ascii="Times New Roman" w:hAnsi="Times New Roman"/>
          <w:color w:val="auto"/>
          <w:sz w:val="28"/>
          <w:szCs w:val="28"/>
        </w:rPr>
        <w:t>Điều 2.</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Đối tượng áp dụng</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Đơn vị phân phối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Đơn vị phân phối và bán lẻ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Khách hàng sử dụng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Tập đoàn Điện lực Việt Nam.</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5. Tổ chức, cá nhân có liên quan.</w:t>
      </w:r>
    </w:p>
    <w:p w:rsidR="00937449" w:rsidRPr="00937449" w:rsidRDefault="00937449" w:rsidP="00184C7E">
      <w:pPr>
        <w:widowControl w:val="0"/>
        <w:spacing w:before="120" w:after="120"/>
        <w:ind w:firstLine="567"/>
        <w:jc w:val="both"/>
        <w:rPr>
          <w:rFonts w:ascii="Times New Roman" w:hAnsi="Times New Roman" w:cs="Times New Roman"/>
          <w:b/>
          <w:sz w:val="28"/>
          <w:szCs w:val="28"/>
        </w:rPr>
      </w:pPr>
      <w:r w:rsidRPr="00937449">
        <w:rPr>
          <w:rStyle w:val="dieuChar"/>
          <w:rFonts w:ascii="Times New Roman" w:hAnsi="Times New Roman"/>
          <w:color w:val="auto"/>
          <w:sz w:val="28"/>
          <w:szCs w:val="28"/>
        </w:rPr>
        <w:t>Điều 3.</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Giải thích từ ngữ</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Trong Thông tư này, các từ ngữ dưới đây được hiểu như sau:</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t>An ninh hệ thống điện</w:t>
      </w:r>
      <w:r w:rsidRPr="00937449">
        <w:rPr>
          <w:rFonts w:ascii="Times New Roman" w:hAnsi="Times New Roman"/>
          <w:sz w:val="28"/>
          <w:szCs w:val="28"/>
        </w:rPr>
        <w:t xml:space="preserve"> là khả năng nguồn điện đảm bảo cung cấp điện đáp ứng nhu cầu phụ tải điện tại một thời điểm hoặc một khoảng thời gian xác định có xét đến các ràng buộc trong hệ thống điện.</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t>Bên bán điện</w:t>
      </w:r>
      <w:r w:rsidRPr="00937449">
        <w:rPr>
          <w:rFonts w:ascii="Times New Roman" w:hAnsi="Times New Roman"/>
          <w:sz w:val="28"/>
          <w:szCs w:val="28"/>
        </w:rPr>
        <w:t xml:space="preserve"> là đơn vị điện lực thực hiện ngừng và cấp điện trở lại, bao gồm: Đơn vị phân phối điện, Đơn vị phân phối và bán lẻ điện.</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t>Bên mua điện</w:t>
      </w:r>
      <w:r w:rsidRPr="00937449">
        <w:rPr>
          <w:rFonts w:ascii="Times New Roman" w:hAnsi="Times New Roman"/>
          <w:sz w:val="28"/>
          <w:szCs w:val="28"/>
        </w:rPr>
        <w:t xml:space="preserve"> là tổ chức, cá nhân mua điện để sử dụng hoặc để bán lẻ điện cho khách hàng sử dụng điện, bao gồm:</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Đơn vị phân phối và bán lẻ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Khách hàng sử dụng điện.</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i/>
          <w:sz w:val="28"/>
          <w:szCs w:val="28"/>
        </w:rPr>
      </w:pPr>
      <w:bookmarkStart w:id="3" w:name="OLE_LINK1"/>
      <w:bookmarkStart w:id="4" w:name="OLE_LINK2"/>
      <w:r w:rsidRPr="00937449">
        <w:rPr>
          <w:rFonts w:ascii="Times New Roman" w:hAnsi="Times New Roman"/>
          <w:i/>
          <w:sz w:val="28"/>
          <w:szCs w:val="28"/>
        </w:rPr>
        <w:t xml:space="preserve">Đơn vị phân phối điện </w:t>
      </w:r>
      <w:r w:rsidRPr="00937449">
        <w:rPr>
          <w:rFonts w:ascii="Times New Roman" w:hAnsi="Times New Roman"/>
          <w:sz w:val="28"/>
          <w:szCs w:val="28"/>
        </w:rPr>
        <w:t>là đơn vị điện lực được cấp giấy phép hoạt động điện lực trong lĩnh vực phân phối và bán điện, bao gồm:</w:t>
      </w:r>
    </w:p>
    <w:p w:rsidR="00937449" w:rsidRPr="00937449" w:rsidRDefault="00937449" w:rsidP="00184C7E">
      <w:pPr>
        <w:pStyle w:val="ListParagraph"/>
        <w:widowControl w:val="0"/>
        <w:numPr>
          <w:ilvl w:val="0"/>
          <w:numId w:val="2"/>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sz w:val="28"/>
          <w:szCs w:val="28"/>
        </w:rPr>
        <w:t>Tổng công ty Điện lực;</w:t>
      </w:r>
    </w:p>
    <w:p w:rsidR="00937449" w:rsidRPr="00937449" w:rsidRDefault="00937449" w:rsidP="00184C7E">
      <w:pPr>
        <w:pStyle w:val="ListParagraph"/>
        <w:widowControl w:val="0"/>
        <w:numPr>
          <w:ilvl w:val="0"/>
          <w:numId w:val="2"/>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sz w:val="28"/>
          <w:szCs w:val="28"/>
        </w:rPr>
        <w:t>Công ty Điện lực tỉnh, thành phố trực thuộc Trung ương (sau đây viết tắt là Công ty Điện lực tỉnh) trực thuộc Tổng công ty Điện lực;</w:t>
      </w:r>
    </w:p>
    <w:p w:rsidR="00937449" w:rsidRPr="00937449" w:rsidRDefault="00937449" w:rsidP="00184C7E">
      <w:pPr>
        <w:pStyle w:val="ListParagraph"/>
        <w:widowControl w:val="0"/>
        <w:numPr>
          <w:ilvl w:val="0"/>
          <w:numId w:val="2"/>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sz w:val="28"/>
          <w:szCs w:val="28"/>
        </w:rPr>
        <w:t>Công ty Điện lực cấp quận, huyện trực thuộc Tổng công ty Điện lực thành phố Hà Nội, Tổng công ty Điện lực thành phố Hồ Chí Minh.</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i/>
          <w:sz w:val="28"/>
          <w:szCs w:val="28"/>
        </w:rPr>
      </w:pPr>
      <w:r w:rsidRPr="00937449">
        <w:rPr>
          <w:rFonts w:ascii="Times New Roman" w:hAnsi="Times New Roman"/>
          <w:i/>
          <w:sz w:val="28"/>
          <w:szCs w:val="28"/>
        </w:rPr>
        <w:t>Đơn vị phân phối và bán lẻ điện</w:t>
      </w:r>
      <w:bookmarkEnd w:id="3"/>
      <w:bookmarkEnd w:id="4"/>
      <w:r w:rsidRPr="00937449">
        <w:rPr>
          <w:rFonts w:ascii="Times New Roman" w:hAnsi="Times New Roman"/>
          <w:i/>
          <w:sz w:val="28"/>
          <w:szCs w:val="28"/>
        </w:rPr>
        <w:t xml:space="preserve"> </w:t>
      </w:r>
      <w:r w:rsidRPr="00937449">
        <w:rPr>
          <w:rFonts w:ascii="Times New Roman" w:hAnsi="Times New Roman"/>
          <w:sz w:val="28"/>
          <w:szCs w:val="28"/>
        </w:rPr>
        <w:t>là đơn vị điện lực được cấp giấy phép hoạt động điện lực trong lĩnh vực phân phối và bán lẻ điện, mua buôn điện từ Đơn vị phân phối điện để bán lẻ điện cho khách hàng sử dụng điện.</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t>Giảm mức cung cấp điện</w:t>
      </w:r>
      <w:r w:rsidRPr="00937449">
        <w:rPr>
          <w:rFonts w:ascii="Times New Roman" w:hAnsi="Times New Roman"/>
          <w:sz w:val="28"/>
          <w:szCs w:val="28"/>
        </w:rPr>
        <w:t xml:space="preserve"> là việc giảm cung cấp công suất, sản lượng điện so với mức công suất, sản lượng đã thoả thuận trong hợp đồng mua bán điện đã ký.</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lastRenderedPageBreak/>
        <w:t xml:space="preserve">Khách hàng sử dụng điện </w:t>
      </w:r>
      <w:r w:rsidRPr="00937449">
        <w:rPr>
          <w:rFonts w:ascii="Times New Roman" w:hAnsi="Times New Roman"/>
          <w:sz w:val="28"/>
          <w:szCs w:val="28"/>
        </w:rPr>
        <w:t>là tổ chức, cá nhân mua điện để sử dụng, không bán lại cho tổ chức, cá nhân khác.</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t>Khách hàng sử dụng điện quan trọng</w:t>
      </w:r>
      <w:r w:rsidRPr="00937449">
        <w:rPr>
          <w:rFonts w:ascii="Times New Roman" w:hAnsi="Times New Roman"/>
          <w:sz w:val="28"/>
          <w:szCs w:val="28"/>
        </w:rPr>
        <w:t xml:space="preserve"> là khách hàng thuộc diện ưu tiên cấp điện khi bên bán điện thực hiện ngừng, giảm mức cung cấp điện, được Uỷ ban nhân dân tỉnh, thành phố trực thuộc Trung ương xác định căn cứ vào tầm quan trọng về chính trị, xã hội, an ninh, quốc phòng.</w:t>
      </w:r>
    </w:p>
    <w:p w:rsidR="00937449" w:rsidRPr="00937449" w:rsidRDefault="00937449" w:rsidP="00184C7E">
      <w:pPr>
        <w:pStyle w:val="ListParagraph"/>
        <w:widowControl w:val="0"/>
        <w:numPr>
          <w:ilvl w:val="0"/>
          <w:numId w:val="1"/>
        </w:numPr>
        <w:tabs>
          <w:tab w:val="left" w:pos="896"/>
        </w:tabs>
        <w:spacing w:before="120" w:after="120"/>
        <w:ind w:left="0" w:firstLine="567"/>
        <w:jc w:val="both"/>
        <w:rPr>
          <w:rFonts w:ascii="Times New Roman" w:hAnsi="Times New Roman"/>
          <w:sz w:val="28"/>
          <w:szCs w:val="28"/>
        </w:rPr>
      </w:pPr>
      <w:r w:rsidRPr="00937449">
        <w:rPr>
          <w:rFonts w:ascii="Times New Roman" w:hAnsi="Times New Roman"/>
          <w:i/>
          <w:sz w:val="28"/>
          <w:szCs w:val="28"/>
        </w:rPr>
        <w:t>Sự kiện bất khả kháng</w:t>
      </w:r>
      <w:r w:rsidRPr="00937449">
        <w:rPr>
          <w:rFonts w:ascii="Times New Roman" w:hAnsi="Times New Roman"/>
          <w:sz w:val="28"/>
          <w:szCs w:val="28"/>
        </w:rPr>
        <w:t xml:space="preserve"> là sự kiện xảy ra một cách khách quan mà bên bán điện không thể kiểm soát được, không thể lường trước được và không thể khắc phục được mặc dù đã áp dụng mọi biện pháp cần thiết và khả năng cho phép.</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4.</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Thông báo ngừng, giảm mức cung cấp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Mọi trường hợp ngừng, giảm mức cung cấp điện, bên bán điện phải thông báo trước cho bên mua điện, trừ trường hợp quy định tại khoản 6 Điều 7 Luật Điện lực và Điều 6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Nội dung thông báo ngừng, giảm mức cung cấp điện bao gồm:</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Địa điểm ngừng, giảm mức cung cấp điện; mức công suất giảm hoặc khả năng cung cấp tối đa trong trường hợp giảm mức cung cấp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Lý do ngừng, giảm mức cung cấp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c) Thời gian bắt đầu ngừng, giảm mức cung cấp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d) Thời điểm dự kiến đóng điện trở lại hoặc bảo đảm mức cung cấp điện bình thường.</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Người của bên bán điện ký thông báo ngừng, giảm mức cung cấp điện phải là một trong những người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Người đại diện theo pháp luật hoặc đại diện theo ủy quyền của bên bán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b) Người giữ chức danh được uỷ quyền ký thông báo ngừng, giảm cung cấp điện do hai bên </w:t>
      </w:r>
      <w:r w:rsidRPr="00937449">
        <w:rPr>
          <w:rFonts w:ascii="Times New Roman" w:hAnsi="Times New Roman" w:cs="Times New Roman"/>
          <w:bCs/>
          <w:sz w:val="28"/>
          <w:szCs w:val="28"/>
        </w:rPr>
        <w:t>thỏa thuận</w:t>
      </w:r>
      <w:r w:rsidRPr="00937449">
        <w:rPr>
          <w:rFonts w:ascii="Times New Roman" w:hAnsi="Times New Roman" w:cs="Times New Roman"/>
          <w:sz w:val="28"/>
          <w:szCs w:val="28"/>
        </w:rPr>
        <w:t xml:space="preserve"> trong hợp đồng mua bán điện</w:t>
      </w:r>
      <w:r w:rsidRPr="00937449">
        <w:rPr>
          <w:rFonts w:ascii="Times New Roman" w:hAnsi="Times New Roman" w:cs="Times New Roman"/>
          <w:bCs/>
          <w:sz w:val="28"/>
          <w:szCs w:val="28"/>
        </w:rPr>
        <w:t>.</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Thông báo ngừng, giảm mức cung cấp điện được thực hiện bằng một trong các hình thức: văn bản, điện báo, điện thoại, fax, tin nhắn (SMS), thư điện tử (email), các phương tiện thông tin đại chúng hoặc các hình thức liên lạc khác do hai bên thoả thuận và ghi trong hợp đồng mua bán điện.</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Chương II</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CÁC ĐIỀU KIỆN NGỪNG, GIẢM MỨC CUNG CẤP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5.</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Ngừng, giảm mức cung cấp điện không khẩn cấp</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Bên bán</w:t>
      </w:r>
      <w:r w:rsidRPr="00937449">
        <w:rPr>
          <w:rFonts w:ascii="Times New Roman" w:hAnsi="Times New Roman" w:cs="Times New Roman"/>
          <w:i/>
          <w:sz w:val="28"/>
          <w:szCs w:val="28"/>
        </w:rPr>
        <w:t xml:space="preserve"> </w:t>
      </w:r>
      <w:r w:rsidRPr="00937449">
        <w:rPr>
          <w:rFonts w:ascii="Times New Roman" w:hAnsi="Times New Roman" w:cs="Times New Roman"/>
          <w:sz w:val="28"/>
          <w:szCs w:val="28"/>
        </w:rPr>
        <w:t>điện ngừng, giảm mức cung cấp điện không khẩn cấp trong các trường hợp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Ngừng, giảm mức cung cấp điện theo kế hoạch của bên bán điện khi có nhu cầu sửa chữa, bảo dưỡng, đại tu, xây lắp các công trình điện, điều hoà, hạn chế phụ tải do thiếu nguồn điện và các nhu cầu khác theo kế hoạch.</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lastRenderedPageBreak/>
        <w:t>2. Ngừng cấp điện theo yêu cầu của tổ chức, cá nhân có liên quan trong trường hợp để đảm bảo an toàn phục vụ thi công các công trình.</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Ngừng, giảm mức cung cấp điện theo yêu cầu của bên mua điện.</w:t>
      </w:r>
    </w:p>
    <w:p w:rsidR="00937449" w:rsidRPr="00937449" w:rsidRDefault="00937449" w:rsidP="00184C7E">
      <w:pPr>
        <w:widowControl w:val="0"/>
        <w:spacing w:before="120" w:after="120"/>
        <w:ind w:firstLine="567"/>
        <w:jc w:val="both"/>
        <w:rPr>
          <w:rFonts w:ascii="Times New Roman" w:hAnsi="Times New Roman" w:cs="Times New Roman"/>
          <w:b/>
          <w:sz w:val="28"/>
          <w:szCs w:val="28"/>
        </w:rPr>
      </w:pPr>
      <w:r w:rsidRPr="00937449">
        <w:rPr>
          <w:rStyle w:val="dieuChar"/>
          <w:rFonts w:ascii="Times New Roman" w:hAnsi="Times New Roman"/>
          <w:color w:val="auto"/>
          <w:sz w:val="28"/>
          <w:szCs w:val="28"/>
        </w:rPr>
        <w:t>Điều 6.</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Ngừng, giảm mức cung cấp điện khẩn cấp</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Bên bán điện ngừng, giảm mức cung cấp điện khẩn cấp trong các trường hợp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Có sự cố xảy ra trên lưới điện cấp điện cho bên mua điện; sự cố trong hệ thống điện gây mất điện mà bên bán điện không kiểm soát được.</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Có nguy cơ gây sự cố, mất an toàn nghiêm trọng cho người, thiết bị và hệ thống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Hệ thống điện thiếu công suất dẫn đến đe dọa an ninh hệ thống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Có sự kiện bất khả kháng.</w:t>
      </w:r>
    </w:p>
    <w:p w:rsidR="00937449" w:rsidRPr="00937449" w:rsidRDefault="00937449" w:rsidP="00184C7E">
      <w:pPr>
        <w:widowControl w:val="0"/>
        <w:spacing w:before="120" w:after="120"/>
        <w:ind w:firstLine="567"/>
        <w:jc w:val="both"/>
        <w:rPr>
          <w:rStyle w:val="dieuChar"/>
          <w:rFonts w:ascii="Times New Roman" w:hAnsi="Times New Roman"/>
          <w:color w:val="auto"/>
          <w:sz w:val="28"/>
          <w:szCs w:val="28"/>
        </w:rPr>
      </w:pPr>
      <w:r w:rsidRPr="00937449">
        <w:rPr>
          <w:rStyle w:val="dieuChar"/>
          <w:rFonts w:ascii="Times New Roman" w:hAnsi="Times New Roman"/>
          <w:color w:val="auto"/>
          <w:sz w:val="28"/>
          <w:szCs w:val="28"/>
        </w:rPr>
        <w:t>Điều 7. Ngừng cấp điện do tổ chức, cá nhân vi phạm quy định của pháp luật</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Bên bán điện được ngừng cấp điện trong các trường hợp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Bên mua điện có hành vi vi phạm quy định tại:</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Các khoản 1, 4, 5, 6, 7 và khoản 8 Điều 7 Luật Điện lực (Các hành vi bị cấm trong hoạt động điện lực và sử dụng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Điểm a và điểm b khoản 2 Điều 46; điểm b và điểm c khoản 2 Điều 47 Luật Điện lực.</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2. Bên mua điện không thực hiện thanh toán tiền điện theo quy định tại khoản 9 Điều 1 Luật sửa đổi, bổ sung một số điều của Luật Điện lực. </w:t>
      </w:r>
    </w:p>
    <w:p w:rsidR="00937449" w:rsidRPr="00DC249F" w:rsidRDefault="00937449" w:rsidP="00184C7E">
      <w:pPr>
        <w:widowControl w:val="0"/>
        <w:spacing w:before="120" w:after="120"/>
        <w:ind w:firstLine="567"/>
        <w:jc w:val="both"/>
        <w:rPr>
          <w:rFonts w:ascii="Times New Roman" w:hAnsi="Times New Roman" w:cs="Times New Roman"/>
          <w:i/>
          <w:sz w:val="28"/>
          <w:szCs w:val="28"/>
        </w:rPr>
      </w:pPr>
      <w:r w:rsidRPr="00937449">
        <w:rPr>
          <w:rFonts w:ascii="Times New Roman" w:hAnsi="Times New Roman" w:cs="Times New Roman"/>
          <w:sz w:val="28"/>
          <w:szCs w:val="28"/>
        </w:rPr>
        <w:t>3.</w:t>
      </w:r>
      <w:r w:rsidR="00DC249F">
        <w:rPr>
          <w:rStyle w:val="FootnoteReference"/>
          <w:rFonts w:ascii="Times New Roman" w:hAnsi="Times New Roman" w:cs="Times New Roman"/>
          <w:sz w:val="28"/>
          <w:szCs w:val="28"/>
          <w:lang w:val="en-US"/>
        </w:rPr>
        <w:footnoteReference w:id="2"/>
      </w:r>
      <w:r w:rsidR="00DC249F">
        <w:rPr>
          <w:rFonts w:ascii="Times New Roman" w:hAnsi="Times New Roman" w:cs="Times New Roman"/>
          <w:sz w:val="28"/>
          <w:szCs w:val="28"/>
          <w:lang w:val="en-US"/>
        </w:rPr>
        <w:t xml:space="preserve"> </w:t>
      </w:r>
      <w:r w:rsidR="00DC249F" w:rsidRPr="00BE22D9">
        <w:rPr>
          <w:rFonts w:ascii="Times New Roman" w:hAnsi="Times New Roman" w:cs="Times New Roman"/>
          <w:b/>
          <w:i/>
          <w:sz w:val="28"/>
          <w:szCs w:val="28"/>
          <w:lang w:val="en-US"/>
        </w:rPr>
        <w:t>(được bãi bỏ)</w:t>
      </w:r>
      <w:r w:rsidRPr="00BE22D9">
        <w:rPr>
          <w:rFonts w:ascii="Times New Roman" w:hAnsi="Times New Roman" w:cs="Times New Roman"/>
          <w:b/>
          <w:i/>
          <w:sz w:val="28"/>
          <w:szCs w:val="28"/>
        </w:rPr>
        <w:t>.</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Bên mua điện không thực hiện biện pháp bảo đảm thực hiện hợp đồng, không duy trì biện pháp bảo đảm thực hiện hợp đồng theo quy định tại Điều 12 Nghị định số 137/2013/NĐ-CP ngày 21 tháng 10 năm 2013 của Chính phủ quy định chi tiết thi hành một số điều của Luật Điện lực và Luật sửa đổi, bổ sung một số điều của Luật Điện lực</w:t>
      </w:r>
      <w:r w:rsidRPr="00937449">
        <w:rPr>
          <w:rFonts w:ascii="Times New Roman" w:hAnsi="Times New Roman" w:cs="Times New Roman"/>
          <w:i/>
          <w:sz w:val="28"/>
          <w:szCs w:val="28"/>
        </w:rPr>
        <w:t>.</w:t>
      </w:r>
      <w:r w:rsidRPr="00937449">
        <w:rPr>
          <w:rFonts w:ascii="Times New Roman" w:hAnsi="Times New Roman" w:cs="Times New Roman"/>
          <w:sz w:val="28"/>
          <w:szCs w:val="28"/>
        </w:rPr>
        <w:t xml:space="preserve">  </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Chương III</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TRÌNH TỰ NGỪNG, GIẢM MỨC CUNG CẤP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8.</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Trình tự ngừng, giảm mức cung cấp điện không khẩn cấp</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Trường hợp ngừng, giảm mức cung cấp điện không khẩn cấp, bên bán điện phải thông báo cho bên mua điện biết trước thời điểm ngừng, giảm mức cung cấp điện ít nhất 05 ngày, bằng hình thức cụ thể như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lastRenderedPageBreak/>
        <w:t>a) Gửi thông báo bằng văn bản hoặc thông báo bằng hình thức khác đã được hai bên thoả thuận trong hợp đồng mua bán điện cho khách hàng có sản lượng mua điện trung bình trên 100.000kWh/tháng và khách hàng sử dụng điện quan trọng biết;</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Thông báo trong 03 ngày liên tiếp trên phương tiện thông tin đại chúng hoặc các hình thức khác đã được thỏa thuận trong hợp đồng mua bán điện đối với các khách hàng còn lại. Trong đó thời điểm thông báo đầu tiên phải đảm bảo trước thời điểm ngừng, giảm mức cung cấp điện ít nhất 05 ngày.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Sau khi thông báo ngừng, giảm mức cung cấp điện, bên bán điện có trách nhiệm tiến hành ngừng, giảm mức cung cấp điện theo đúng nội dung đã thông báo.</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Trường hợp không thực hiện ngừng, giảm mức cung cấp điện theo nội dung đã thông báo, bên bán điện có trách nhiệm thông báo lại cho bên mua điện trước thời điểm ngừng, giảm cung cấp điện đã thông báo ít nhất 24 giờ.</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Trường hợp bên mua điện có đề nghị thay đổi thời gian ngừng, giảm mức cung cấp điện đã được thông báo thì phải trao đổi với bên bán điện trước thời điểm ngừng, giảm mức cung cấp điện ít nhất 48 giờ. Bên bán điện có trách nhiệm xem xét, giải quyết đề nghị của bên mua điện, cụ thể như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Trường hợp không thể thay đổi việc ngừng, giảm mức cung cấp điện, bên bán điện vẫn được ngừng, giảm mức cung cấp điện theo kế hoạch nhưng phải thông báo lại cho bên mua điện và nêu rõ lý do trước thời điểm ngừng, giảm mức cung cấp điện đã thông báo ít nhất 24 giờ;</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Trường hợp chấp nhận thay đổi thời gian ngừng, giảm mức cung cấp điện, bên bán điện phải thông báo trước cho bên mua điện trước thời điểm ngừng, giảm mức cung cấp điện đã thông báo ít nhất 24 giờ.</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Sau khi tiến hành ngừng, giảm mức cung cấp điện, bên bán điện phải ghi đầy đủ thời gian, nội dung, trình tự thao tác ngừng, giảm mức cung cấp điện vào sổ nhật ký công tác hoặc nhật ký vận hành.</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5. Bên bán điện phải cấp điện trở lại theo đúng thời hạn đã thông báo. Trường hợp thời gian cấp điện trở lại bị chậm so với thời gian đã thông báo từ 01 giờ trở lên, bên bán điện phải thông báo cho khách hàng có sản lượng mua điện trung bình trên 100.000kWh/tháng và khách hàng sử dụng điện quan trọng biết thời gian cấp điện trở lại bằng điện thoại hoặc hình thức thông báo khác do hai bên thỏa thuận trong hợp đồng mua bán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6. Đối với các trường hợp quy định tại khoản 2 và khoản 3 Điều 5 Thông tư này, trình tự ngừng cấp điện hoặc giảm mức cung cấp điện quy định từ khoản 1 đến khoản 5 Điều này chỉ tiến hành sau khi bên yêu cầu ngừng cấp điện đã thanh toán đủ cho bên bán điện các chi phí liên quan đến việc ngừng và cấp điện trở lại.</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9.</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Trình tự ngừng, giảm mức cung cấp điện khẩn cấp</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Khi xảy ra một trong các trường hợp quy định tại Điều 6 Thông tư này, bên bán điện có quyền ngừng, giảm mức cung cấp điện khẩn cấp, sau đó thực hiện các </w:t>
      </w:r>
      <w:r w:rsidRPr="00937449">
        <w:rPr>
          <w:rFonts w:ascii="Times New Roman" w:hAnsi="Times New Roman" w:cs="Times New Roman"/>
          <w:sz w:val="28"/>
          <w:szCs w:val="28"/>
        </w:rPr>
        <w:lastRenderedPageBreak/>
        <w:t>công việc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Xác định nguyên nhân, phạm vi ảnh hưởng, thời gian dự kiến cấp điện trở lại.</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2. </w:t>
      </w:r>
      <w:r w:rsidRPr="00937449">
        <w:rPr>
          <w:rFonts w:ascii="Times New Roman" w:hAnsi="Times New Roman" w:cs="Times New Roman"/>
          <w:spacing w:val="-8"/>
          <w:sz w:val="28"/>
          <w:szCs w:val="28"/>
        </w:rPr>
        <w:t xml:space="preserve">Thông báo cho bên mua điện biết theo hình thức thông báo đã được hai bên thoả thuận trong hợp đồng mua bán điện, bao gồm các nội dung quy định tại khoản 1 </w:t>
      </w:r>
      <w:r w:rsidRPr="00937449">
        <w:rPr>
          <w:rFonts w:ascii="Times New Roman" w:hAnsi="Times New Roman" w:cs="Times New Roman"/>
          <w:sz w:val="28"/>
          <w:szCs w:val="28"/>
        </w:rPr>
        <w:t xml:space="preserve">Điều này trong thời hạn 24 giờ kể từ thời điểm thực hiện ngừng, giảm mức cung cấp điện khẩn cấp.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Bên bán điện phải ghi đầy đủ thời gian, nguyên nhân, trình tự thao tác ngừng, giảm mức cung cấp điện vào sổ nhật ký công tác hoặc nhật ký vận hành.</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Trường hợp ngừng, giảm mức cung cấp điện do hệ thống điện thiếu công suất dẫn đến đe dọa an ninh hệ thống điện, bên bán điện phải đảm bảo thực hiện cắt, giảm đúng lượng công suất phụ tải được tính toán và phân bổ theo quy định về việc lập và thực hiện kế hoạch cung ứng điện khi hệ thống điện quốc gia thiếu nguồn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5. Phối hợp với các bên có liên quan khẩn trương khắc phục các nguyên nhân dẫn đến ngừng, giảm mức cung cấp điện khẩn cấp để cấp điện trở lại trong thời gian nhanh nhất.</w:t>
      </w:r>
    </w:p>
    <w:p w:rsidR="00937449" w:rsidRPr="00937449" w:rsidRDefault="00937449" w:rsidP="00184C7E">
      <w:pPr>
        <w:widowControl w:val="0"/>
        <w:spacing w:before="120" w:after="120"/>
        <w:ind w:firstLine="567"/>
        <w:jc w:val="both"/>
        <w:rPr>
          <w:rStyle w:val="dieuChar"/>
          <w:rFonts w:ascii="Times New Roman" w:hAnsi="Times New Roman"/>
          <w:color w:val="auto"/>
          <w:sz w:val="28"/>
          <w:szCs w:val="28"/>
        </w:rPr>
      </w:pPr>
      <w:r w:rsidRPr="00937449">
        <w:rPr>
          <w:rStyle w:val="dieuChar"/>
          <w:rFonts w:ascii="Times New Roman" w:hAnsi="Times New Roman"/>
          <w:color w:val="auto"/>
          <w:sz w:val="28"/>
          <w:szCs w:val="28"/>
        </w:rPr>
        <w:t>Điều 10. Trình tự ngừng cấp điện do tổ chức, cá nhân vi phạm quy định của pháp luật</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1. Đối với trường hợp quy định tại khoản 1 Điều 7 Thông tư này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Trường hợp bên mua điện thực hiện hành vi quy định tại khoản 6 Điều 7 Luật Điện lực (hành vi trộm cắp điện), bên bán điện được ngừng cấp điện ngay sau khi Biên bản vi phạm hành chính được lập theo quy định tại Nghị định số 134/2013/NĐ-CP;</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Trường hợp bên mua điện thực hiện hành vi quy định tại khoản 1, khoản 4, khoản 5, khoản 7 và khoản 8 Điều 7 Luật Điện lực, nếu mức độ vi phạm chưa đến mức phải ngừng cấp điện khẩn cấp thì sau khi Biên bản vi phạm hành chính được lập theo quy định tại Nghị định số 134/2013/NĐ-CP, bên bán điện có trách nhiệm gửi thông báo ngừng cấp điện cho bên mua điện trước thời điểm ngừng cấp điện ít nhất 24 giờ. Nếu quá thời hạn này mà bên mua điện không chấm dứt hành vi vi phạm và không tiến hành khắc phục hậu quả do hành vi vi phạm gây ra theo yêu cầu của bên bán điện thì bên bán điện có quyền ngừng cấp điện theo nội dung đã thông báo;</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c) Trường hợp bên mua điện vi phạm quy định tại điểm b khoản 1 Điều 7 Thông tư này, bên bán điện có quyền ngừng cấp điện cho bên mua điện và phải thông báo cho bên mua điện trước thời điểm ngừng cấp điện ít nhất 24 giờ.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Đối với trường hợp quy định tại khoản 2 Điều 7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a) Trường hợp không có thỏa thuận lùi ngày thanh toán tiền điện và bên mua điện đã được bên bán điện thông báo về việc thanh toán tiền điện 02 (hai) lần thì sau 15 ngày kể từ ngày thông báo lần đầu tiên, bên bán điện có quyền ngừng cấp </w:t>
      </w:r>
      <w:r w:rsidRPr="00937449">
        <w:rPr>
          <w:rFonts w:ascii="Times New Roman" w:hAnsi="Times New Roman" w:cs="Times New Roman"/>
          <w:sz w:val="28"/>
          <w:szCs w:val="28"/>
        </w:rPr>
        <w:lastRenderedPageBreak/>
        <w:t>điện cho bên mua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Trường hợp bên mua điện có đề nghị thoả thuận và được bên bán điện đồng ý lùi ngày thanh toán tiền điện, nếu quá thời hạn thoả thuận lùi ngày thanh toán tiền điện mà bên mua điện vẫn chưa thanh toán đủ tiền điện và cả tiền lãi của khoản tiền điện chậm trả (nếu có), bên bán điện có quyền ngừng cấp điện cho bên mua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c) Khi thực hiện ngừng cấp điện, bên bán điện phải thông báo cho bên mua điện trước thời điểm ngừng cấp điện ít nhất 24 giờ và không phải chịu trách nhiệm về các thiệt hại do việc ngừng cấp điện gây ra.</w:t>
      </w:r>
    </w:p>
    <w:p w:rsidR="00937449" w:rsidRPr="00A960F2" w:rsidRDefault="00937449" w:rsidP="00A960F2">
      <w:pPr>
        <w:widowControl w:val="0"/>
        <w:spacing w:before="120" w:after="120"/>
        <w:ind w:firstLine="567"/>
        <w:jc w:val="both"/>
        <w:rPr>
          <w:rFonts w:ascii="Times New Roman" w:hAnsi="Times New Roman" w:cs="Times New Roman"/>
          <w:sz w:val="28"/>
          <w:szCs w:val="28"/>
          <w:lang w:val="en-US"/>
        </w:rPr>
      </w:pPr>
      <w:r w:rsidRPr="00937449">
        <w:rPr>
          <w:rFonts w:ascii="Times New Roman" w:hAnsi="Times New Roman" w:cs="Times New Roman"/>
          <w:sz w:val="28"/>
          <w:szCs w:val="28"/>
        </w:rPr>
        <w:t>3.</w:t>
      </w:r>
      <w:r w:rsidR="00A960F2">
        <w:rPr>
          <w:rStyle w:val="FootnoteReference"/>
          <w:rFonts w:ascii="Times New Roman" w:hAnsi="Times New Roman" w:cs="Times New Roman"/>
          <w:sz w:val="28"/>
          <w:szCs w:val="28"/>
        </w:rPr>
        <w:footnoteReference w:id="3"/>
      </w:r>
      <w:r w:rsidRPr="00937449">
        <w:rPr>
          <w:rFonts w:ascii="Times New Roman" w:hAnsi="Times New Roman" w:cs="Times New Roman"/>
          <w:sz w:val="28"/>
          <w:szCs w:val="28"/>
        </w:rPr>
        <w:t xml:space="preserve"> </w:t>
      </w:r>
      <w:r w:rsidR="00A960F2" w:rsidRPr="00BE22D9">
        <w:rPr>
          <w:rFonts w:ascii="Times New Roman" w:hAnsi="Times New Roman" w:cs="Times New Roman"/>
          <w:b/>
          <w:i/>
          <w:sz w:val="28"/>
          <w:szCs w:val="28"/>
          <w:lang w:val="en-US"/>
        </w:rPr>
        <w:t>(được bãi bỏ)</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4. Đối với trường hợp quy định tại khoản 4 Điều 7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Bên bán điện có quyền ngừng cấp điện cho bên mua điện theo thỏa thuận trong hợp đồng mua bán điện và phải thông báo cho bên mua điện trước thời điểm ngừng cấp điện ít nhất 24 giờ.</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5. Việc cấp điện trở lại chỉ được tiến hành trong các trường hợp sau:</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Bên mua điện đã thực hiện đầy đủ quyết định xử lý vi phạm hành chính của cơ quan nhà nước có thẩm quyền, đã chấm dứt hành vi vi phạm, đã tiến hành khắc phục hậu quả do hành vi vi phạm gây ra và đã thanh toán đầy đủ chi phí ngừng và cấp điện trở lại cho bên bán điện đối với trường hợp ngừng cấp điện theo quy định tại điểm a và điểm b khoản 1 Điều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Thanh toán đầy đủ tiền điện và tiền lãi của khoản tiền điện chậm trả (nếu có) hoặc đã thực hiện biện pháp bảo đảm thực hiện các thỏa thuận khác trong hợp đồng mua bán điện và chi phí ngừng và cấp điện trở lại cho bên bán điện đối với trường hợp ngừng cấp điện theo quy định tại điểm c khoản 1 và điểm a, điểm b khoản 2 Điều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c) Có yêu cầu cấp điện trở lại bằng văn bản của cơ quan có thẩm quyền và bên mua điện đã thanh toán đầy đủ chi phí ngừng và cấp điện trở lại cho bên bán điện đối với trường hợp ngừng cấp điện theo quy định tại khoản 3 Điều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d) Bên mua điện đã thực hiện biện pháp bảo đảm thực hiện hợp đồng hoặc duy trì biện pháp bảo đảm thực hiện hợp đồng và đã thanh toán đầy đủ chi phí ngừng và cấp điện trở lại cho bên bán điện đối với trường hợp ngừng cấp điện theo quy định tại khoản 4 Điều này.</w:t>
      </w:r>
      <w:r w:rsidRPr="00937449">
        <w:rPr>
          <w:rFonts w:ascii="Times New Roman" w:hAnsi="Times New Roman" w:cs="Times New Roman"/>
          <w:sz w:val="28"/>
          <w:szCs w:val="28"/>
        </w:rPr>
        <w:tab/>
      </w:r>
    </w:p>
    <w:p w:rsidR="00937449" w:rsidRPr="00937449" w:rsidRDefault="00937449" w:rsidP="00184C7E">
      <w:pPr>
        <w:pStyle w:val="Giua"/>
        <w:widowControl w:val="0"/>
        <w:spacing w:after="0"/>
        <w:ind w:firstLine="567"/>
        <w:rPr>
          <w:color w:val="auto"/>
          <w:sz w:val="28"/>
          <w:szCs w:val="28"/>
        </w:rPr>
      </w:pPr>
      <w:r w:rsidRPr="00937449">
        <w:rPr>
          <w:color w:val="auto"/>
          <w:sz w:val="28"/>
          <w:szCs w:val="28"/>
        </w:rPr>
        <w:t>Chương IV</w:t>
      </w:r>
    </w:p>
    <w:p w:rsidR="00937449" w:rsidRPr="00937449" w:rsidRDefault="00937449" w:rsidP="00184C7E">
      <w:pPr>
        <w:pStyle w:val="Giua"/>
        <w:widowControl w:val="0"/>
        <w:spacing w:after="0"/>
        <w:ind w:firstLine="567"/>
        <w:rPr>
          <w:color w:val="auto"/>
          <w:sz w:val="28"/>
          <w:szCs w:val="28"/>
        </w:rPr>
      </w:pPr>
      <w:r w:rsidRPr="00937449">
        <w:rPr>
          <w:color w:val="auto"/>
          <w:sz w:val="28"/>
          <w:szCs w:val="28"/>
        </w:rPr>
        <w:t>BÁO CÁO VÀ GIÁM SÁT THỰC HIỆN NGỪNG, GIẢM</w:t>
      </w:r>
    </w:p>
    <w:p w:rsidR="00937449" w:rsidRPr="00937449" w:rsidRDefault="00937449" w:rsidP="00184C7E">
      <w:pPr>
        <w:pStyle w:val="Giua"/>
        <w:widowControl w:val="0"/>
        <w:spacing w:after="0"/>
        <w:ind w:firstLine="567"/>
        <w:rPr>
          <w:color w:val="auto"/>
          <w:sz w:val="28"/>
          <w:szCs w:val="28"/>
        </w:rPr>
      </w:pPr>
      <w:r w:rsidRPr="00937449">
        <w:rPr>
          <w:color w:val="auto"/>
          <w:sz w:val="28"/>
          <w:szCs w:val="28"/>
        </w:rPr>
        <w:t>MỨC CUNG CẤP ĐIỆN</w:t>
      </w:r>
    </w:p>
    <w:p w:rsidR="00937449" w:rsidRPr="00937449" w:rsidRDefault="00937449" w:rsidP="00184C7E">
      <w:pPr>
        <w:widowControl w:val="0"/>
        <w:spacing w:before="120" w:after="120"/>
        <w:ind w:firstLine="567"/>
        <w:jc w:val="both"/>
        <w:rPr>
          <w:rStyle w:val="dieuChar"/>
          <w:rFonts w:ascii="Times New Roman" w:hAnsi="Times New Roman"/>
          <w:color w:val="auto"/>
          <w:sz w:val="28"/>
          <w:szCs w:val="28"/>
        </w:rPr>
      </w:pPr>
      <w:r w:rsidRPr="00937449">
        <w:rPr>
          <w:rStyle w:val="dieuChar"/>
          <w:rFonts w:ascii="Times New Roman" w:hAnsi="Times New Roman"/>
          <w:color w:val="auto"/>
          <w:sz w:val="28"/>
          <w:szCs w:val="28"/>
        </w:rPr>
        <w:t>Điều 11. Báo cáo định kỳ hằng tháng</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1. Trước ngày 15 hằng tháng, Tổng công ty Điện lực thành phố Hà Nội, Tổng </w:t>
      </w:r>
      <w:r w:rsidRPr="00937449">
        <w:rPr>
          <w:rFonts w:ascii="Times New Roman" w:hAnsi="Times New Roman" w:cs="Times New Roman"/>
          <w:sz w:val="28"/>
          <w:szCs w:val="28"/>
        </w:rPr>
        <w:lastRenderedPageBreak/>
        <w:t>công ty Điện lực thành phố Hồ Chí Minh, Công ty Điện lực tỉnh và các Đơn vị phân phối và bán lẻ điện được cấp giấy phép hoạt động điện lực có tổng quy mô công suất lắp đặt của các trạm biến áp từ 03 MVA trở lên có trách nhiệm tổng hợp, báo cáo bằng văn bản gửi qua dịch vụ bưu chính hoặc hệ thống thư điện tử đến Sở Công Thương tại địa phương kết quả thực hiện ngừng, giảm mức cung cấp điện tháng trước liền kề trong phạm vi quản lý. Báo cáo bao gồm:</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a) Báo cáo tổng hợp thực hiện ngừng, giảm mức cung cấp điện hằng tháng theo mẫu quy định tại Phụ lục I ban hành kèm theo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Báo cáo chi tiết thực hiện ngừng, giảm mức cung cấp điện hằng tháng theo mẫu quy định tại Phụ lục II ban hành kèm theo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Trước ngày 15 hằng tháng, các Tổng công ty Điện lực có trách nhiệm báo cáo bằng văn bản gửi qua dịch vụ bưu chính hoặc hệ thống thư điện tử đến Cục Điều tiết điện lực về việc thực hiện ngừng, giảm mức cung cấp điện tháng trước liền kề trong phạm vi quản lý. Báo cáo bao gồm các nội dung quy định tại điểm a và điểm b khoản 1 Điều này.</w:t>
      </w:r>
    </w:p>
    <w:p w:rsidR="00937449" w:rsidRPr="00937449" w:rsidRDefault="00937449" w:rsidP="00184C7E">
      <w:pPr>
        <w:widowControl w:val="0"/>
        <w:spacing w:before="120" w:after="120"/>
        <w:ind w:firstLine="567"/>
        <w:jc w:val="both"/>
        <w:rPr>
          <w:rStyle w:val="dieuChar"/>
          <w:rFonts w:ascii="Times New Roman" w:hAnsi="Times New Roman"/>
          <w:color w:val="auto"/>
          <w:sz w:val="28"/>
          <w:szCs w:val="28"/>
        </w:rPr>
      </w:pPr>
      <w:bookmarkStart w:id="5" w:name="_Toc243037923"/>
      <w:r w:rsidRPr="00937449">
        <w:rPr>
          <w:rStyle w:val="dieuChar"/>
          <w:rFonts w:ascii="Times New Roman" w:hAnsi="Times New Roman"/>
          <w:color w:val="auto"/>
          <w:sz w:val="28"/>
          <w:szCs w:val="28"/>
        </w:rPr>
        <w:t>Điều 12. Báo cáo đột xuất</w:t>
      </w:r>
      <w:bookmarkEnd w:id="5"/>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Khi phải thực hiện ngừng, giảm mức cung cấp điện khẩn cấp trên diện rộng trong hệ thống điện quốc gia do sự cố nghiêm trọng, Tập đoàn Điện lực Việt Nam có trách nhiệm báo cáo Bộ Công Thương (Cục Điều tiết điện lực) bằng thư điện tử (email) hoặc fax ngay sau khi xảy ra sự cố và bằng văn bản trong thời hạn 36 giờ kể từ thời điểm xảy ra sự cố.</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Khi phải thực hiện ngừng, giảm mức cung cấp điện khẩn cấp trong trường hợp sự cố lưới điện truyền tải từ 220kV trở lên hoặc sự cố các trạm biến áp 110kV có vai trò quan trọng trong việc cung cấp điện cho một khu vực:</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a) Tập đoàn Điện lực Việt Nam, Tổng công ty Điện lực có trách nhiệm báo cáo Cục Điều tiết điện lực bằng thư điện tử (email) hoặc fax ngay sau khi xảy ra sự cố và bằng văn bản trong thời hạn 36 giờ kể từ thời điểm xảy ra sự cố.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b) Tổng công ty Điện lực thành phố Hà Nội, Tổng công ty Điện lực thành phố Hồ Chí Minh, Công ty Điện lực tỉnh có trách nhiệm báo cáo Sở Công Thương tại địa phương bằng thư điện tử (email) hoặc fax ngay sau khi xảy ra sự cố và bằng văn bản trong thời hạn 36 giờ kể từ thời điểm xảy ra sự cố.</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3. Bên bán điện có trách nhiệm báo cáo việc thực hiện ngừng, giảm mức cung cấp điện bằng văn bản qua dịch vụ bưu chính hoặc hệ thống thư điện tử khi có yêu cầu của Cục Điều tiết điện lực hoặc Sở Công Thương tại địa phương.</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4. Báo cáo đột xuất phải bao gồm các nội dung quy định tại khoản 2 Điều 4 Thông tư này. </w:t>
      </w:r>
    </w:p>
    <w:p w:rsidR="00937449" w:rsidRPr="00937449" w:rsidRDefault="00937449" w:rsidP="00184C7E">
      <w:pPr>
        <w:widowControl w:val="0"/>
        <w:spacing w:before="120" w:after="120"/>
        <w:ind w:firstLine="567"/>
        <w:jc w:val="both"/>
        <w:rPr>
          <w:rStyle w:val="dieuChar"/>
          <w:rFonts w:ascii="Times New Roman" w:hAnsi="Times New Roman"/>
          <w:color w:val="auto"/>
          <w:sz w:val="28"/>
          <w:szCs w:val="28"/>
        </w:rPr>
      </w:pPr>
      <w:bookmarkStart w:id="6" w:name="_Toc278470061"/>
      <w:r w:rsidRPr="00937449">
        <w:rPr>
          <w:rStyle w:val="dieuChar"/>
          <w:rFonts w:ascii="Times New Roman" w:hAnsi="Times New Roman"/>
          <w:color w:val="auto"/>
          <w:sz w:val="28"/>
          <w:szCs w:val="28"/>
        </w:rPr>
        <w:t xml:space="preserve">Điều 13. Giám sát </w:t>
      </w:r>
      <w:bookmarkEnd w:id="6"/>
      <w:r w:rsidRPr="00937449">
        <w:rPr>
          <w:rStyle w:val="dieuChar"/>
          <w:rFonts w:ascii="Times New Roman" w:hAnsi="Times New Roman"/>
          <w:color w:val="auto"/>
          <w:sz w:val="28"/>
          <w:szCs w:val="28"/>
        </w:rPr>
        <w:t xml:space="preserve">thực hiện ngừng, giảm mức cung cấp điện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Sở Công Thương có trách nhiệm:</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a) Hằng năm, căn cứ vào tầm quan trọng về chính trị, xã hội, an ninh và quốc phòng, Sở Công Thương địa phương chủ trì và phối hợp với Tổng công ty Điện </w:t>
      </w:r>
      <w:r w:rsidRPr="00937449">
        <w:rPr>
          <w:rFonts w:ascii="Times New Roman" w:hAnsi="Times New Roman" w:cs="Times New Roman"/>
          <w:sz w:val="28"/>
          <w:szCs w:val="28"/>
        </w:rPr>
        <w:lastRenderedPageBreak/>
        <w:t>lực thành phố Hà Nội, Tổng công ty Điện lực thành phố Hồ Chí Minh, Công ty Điện lực tỉnh trình Ủy ban nhân dân cấp tỉnh phê duyệt danh sách khách hàng sử dụng điện quan trọng thuộc diện ưu tiên cấp điện khi bên bán điện thực hiện ngừng, giảm mức cung cấp điện trong hệ thống điện;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b) Giám sát việc thực hiện ngừng, giảm mức cung cấp điện của Tổng công ty Điện lực thành phố Hà Nội, Tổng công ty Điện lực thành phố Hồ Chí Minh, Công ty Điện lực tỉnh, Đơn vị phân phối và bán lẻ điện tại địa phương theo quy định tại Thông tư này.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Cục Điều tiết điện lực có trách nhiệm giám sát chung việc thực hiện ngừng, giảm mức cung cấp điện của các đơn vị điện lực theo quy định tại Thông tư này.</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Chương V</w:t>
      </w:r>
    </w:p>
    <w:p w:rsidR="00937449" w:rsidRPr="00937449" w:rsidRDefault="00937449" w:rsidP="00184C7E">
      <w:pPr>
        <w:pStyle w:val="Giua"/>
        <w:widowControl w:val="0"/>
        <w:spacing w:before="120"/>
        <w:ind w:firstLine="567"/>
        <w:rPr>
          <w:color w:val="auto"/>
          <w:sz w:val="28"/>
          <w:szCs w:val="28"/>
        </w:rPr>
      </w:pPr>
      <w:r w:rsidRPr="00937449">
        <w:rPr>
          <w:color w:val="auto"/>
          <w:sz w:val="28"/>
          <w:szCs w:val="28"/>
        </w:rPr>
        <w:t>TỔ CHỨC THỰC HIỆN</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14.</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Tổ chức thực hiện</w:t>
      </w:r>
      <w:r w:rsidRPr="00937449">
        <w:rPr>
          <w:rFonts w:ascii="Times New Roman" w:hAnsi="Times New Roman" w:cs="Times New Roman"/>
          <w:sz w:val="28"/>
          <w:szCs w:val="28"/>
        </w:rPr>
        <w:t xml:space="preserve"> </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1. Cục Điều tiết điện lực có trách nhiệm phổ biến, hướng dẫn và kiểm tra việc thực hiện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2. Tập đoàn Điện lực Việt Nam có trách nhiệm chỉ đạo các đơn vị trực thuộc thực hiện việc ngừng, giảm mức cung cấp điện theo quy định tại Thông tư này.</w:t>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Style w:val="dieuChar"/>
          <w:rFonts w:ascii="Times New Roman" w:hAnsi="Times New Roman"/>
          <w:color w:val="auto"/>
          <w:sz w:val="28"/>
          <w:szCs w:val="28"/>
        </w:rPr>
        <w:t>Điều 15.</w:t>
      </w:r>
      <w:r w:rsidRPr="00937449">
        <w:rPr>
          <w:rFonts w:ascii="Times New Roman" w:hAnsi="Times New Roman" w:cs="Times New Roman"/>
          <w:sz w:val="28"/>
          <w:szCs w:val="28"/>
        </w:rPr>
        <w:t xml:space="preserve"> </w:t>
      </w:r>
      <w:r w:rsidRPr="00937449">
        <w:rPr>
          <w:rFonts w:ascii="Times New Roman" w:hAnsi="Times New Roman" w:cs="Times New Roman"/>
          <w:b/>
          <w:sz w:val="28"/>
          <w:szCs w:val="28"/>
        </w:rPr>
        <w:t>Hiệu lực thi hành</w:t>
      </w:r>
      <w:r w:rsidR="00DF3C83">
        <w:rPr>
          <w:rStyle w:val="FootnoteReference"/>
          <w:rFonts w:ascii="Times New Roman" w:hAnsi="Times New Roman" w:cs="Times New Roman"/>
          <w:sz w:val="28"/>
          <w:szCs w:val="28"/>
        </w:rPr>
        <w:footnoteReference w:id="4"/>
      </w:r>
    </w:p>
    <w:p w:rsidR="00937449" w:rsidRP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1. Thông tư này có hiệu lực thi hành kể từ ngày   30   tháng  10  năm 2020. Thông tư số 30/2013/TT-BCT ngày 14 tháng 11 năm 2013 của Bộ trưởng Bộ </w:t>
      </w:r>
      <w:r w:rsidRPr="00937449">
        <w:rPr>
          <w:rFonts w:ascii="Times New Roman" w:hAnsi="Times New Roman" w:cs="Times New Roman"/>
          <w:sz w:val="28"/>
          <w:szCs w:val="28"/>
        </w:rPr>
        <w:lastRenderedPageBreak/>
        <w:t>Công Thương quy định điều kiện, trình tự ngừng, giảm mức cung cấp điện hết hiệu lực thi hành từ ngày Thông tư này có hiệu lực.</w:t>
      </w:r>
    </w:p>
    <w:p w:rsidR="00937449" w:rsidRDefault="00937449" w:rsidP="00184C7E">
      <w:pPr>
        <w:widowControl w:val="0"/>
        <w:spacing w:before="120" w:after="120"/>
        <w:ind w:firstLine="567"/>
        <w:jc w:val="both"/>
        <w:rPr>
          <w:rFonts w:ascii="Times New Roman" w:hAnsi="Times New Roman" w:cs="Times New Roman"/>
          <w:sz w:val="28"/>
          <w:szCs w:val="28"/>
        </w:rPr>
      </w:pPr>
      <w:r w:rsidRPr="00937449">
        <w:rPr>
          <w:rFonts w:ascii="Times New Roman" w:hAnsi="Times New Roman" w:cs="Times New Roman"/>
          <w:sz w:val="28"/>
          <w:szCs w:val="28"/>
        </w:rPr>
        <w:t xml:space="preserve">2. Trong quá trình thực hiện Thông tư này, nếu có vấn đề vướng mắc, nội dung mới phát sinh, các đơn vị có liên quan có trách nhiệm báo cáo Cục Điều tiết điện lực để nghiên cứu, đề xuất, trình Bộ Công Thương sửa đổi, bổ sung Thông tư cho phù hợp./. </w:t>
      </w:r>
    </w:p>
    <w:p w:rsidR="00A960F2" w:rsidRDefault="00A960F2" w:rsidP="00184C7E">
      <w:pPr>
        <w:widowControl w:val="0"/>
        <w:spacing w:before="120" w:after="120"/>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margin">
                  <wp:posOffset>215265</wp:posOffset>
                </wp:positionH>
                <wp:positionV relativeFrom="paragraph">
                  <wp:posOffset>64770</wp:posOffset>
                </wp:positionV>
                <wp:extent cx="55245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008B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5pt,5.1pt" to="45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" strokecolor="black [3200]" strokeweight=".5pt">
                <v:stroke joinstyle="miter"/>
                <w10:wrap anchorx="margin"/>
              </v:line>
            </w:pict>
          </mc:Fallback>
        </mc:AlternateContent>
      </w:r>
    </w:p>
    <w:tbl>
      <w:tblPr>
        <w:tblW w:w="9180" w:type="dxa"/>
        <w:tblLook w:val="01E0" w:firstRow="1" w:lastRow="1" w:firstColumn="1" w:lastColumn="1" w:noHBand="0" w:noVBand="0"/>
      </w:tblPr>
      <w:tblGrid>
        <w:gridCol w:w="4219"/>
        <w:gridCol w:w="4961"/>
      </w:tblGrid>
      <w:tr w:rsidR="00A960F2" w:rsidRPr="002E734D" w:rsidTr="00042898">
        <w:tc>
          <w:tcPr>
            <w:tcW w:w="4219" w:type="dxa"/>
          </w:tcPr>
          <w:p w:rsidR="00A960F2" w:rsidRPr="00CC4362" w:rsidRDefault="00A960F2" w:rsidP="00042898">
            <w:pPr>
              <w:spacing w:after="120"/>
              <w:jc w:val="center"/>
              <w:rPr>
                <w:rFonts w:ascii="Times New Roman" w:hAnsi="Times New Roman" w:cs="Times New Roman"/>
                <w:b/>
                <w:noProof/>
                <w:sz w:val="28"/>
                <w:szCs w:val="28"/>
              </w:rPr>
            </w:pPr>
            <w:r w:rsidRPr="00CC4362">
              <w:rPr>
                <w:rFonts w:ascii="Times New Roman" w:hAnsi="Times New Roman" w:cs="Times New Roman"/>
                <w:b/>
                <w:noProof/>
                <w:lang w:val="en-US" w:eastAsia="en-US"/>
              </w:rPr>
              <mc:AlternateContent>
                <mc:Choice Requires="wps">
                  <w:drawing>
                    <wp:anchor distT="0" distB="0" distL="114300" distR="114300" simplePos="0" relativeHeight="251664384" behindDoc="0" locked="0" layoutInCell="1" allowOverlap="1" wp14:anchorId="4E8E907E" wp14:editId="4E4A1FFE">
                      <wp:simplePos x="0" y="0"/>
                      <wp:positionH relativeFrom="column">
                        <wp:posOffset>933450</wp:posOffset>
                      </wp:positionH>
                      <wp:positionV relativeFrom="paragraph">
                        <wp:posOffset>205740</wp:posOffset>
                      </wp:positionV>
                      <wp:extent cx="682625" cy="0"/>
                      <wp:effectExtent l="6350" t="8255" r="6350" b="1079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D71D" id="Line 4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2pt" to="12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ppEAIAACg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"/>
                  </w:pict>
                </mc:Fallback>
              </mc:AlternateContent>
            </w:r>
            <w:r w:rsidRPr="00CC4362">
              <w:rPr>
                <w:rFonts w:ascii="Times New Roman" w:hAnsi="Times New Roman" w:cs="Times New Roman"/>
                <w:b/>
                <w:noProof/>
                <w:sz w:val="28"/>
                <w:szCs w:val="28"/>
              </w:rPr>
              <w:t>BỘ CÔNG THƯƠNG</w:t>
            </w:r>
          </w:p>
          <w:p w:rsidR="00A960F2" w:rsidRPr="00CC4362" w:rsidRDefault="00A960F2" w:rsidP="00042898">
            <w:pPr>
              <w:spacing w:after="120"/>
              <w:jc w:val="center"/>
              <w:rPr>
                <w:rFonts w:ascii="Times New Roman" w:hAnsi="Times New Roman" w:cs="Times New Roman"/>
                <w:noProof/>
                <w:sz w:val="26"/>
                <w:szCs w:val="26"/>
              </w:rPr>
            </w:pPr>
            <w:r w:rsidRPr="00CC4362">
              <w:rPr>
                <w:rFonts w:ascii="Times New Roman" w:hAnsi="Times New Roman" w:cs="Times New Roman"/>
                <w:noProof/>
                <w:sz w:val="26"/>
                <w:szCs w:val="26"/>
              </w:rPr>
              <w:t xml:space="preserve">Số: </w:t>
            </w:r>
            <w:r w:rsidR="00806AA8">
              <w:rPr>
                <w:rFonts w:ascii="Times New Roman" w:hAnsi="Times New Roman" w:cs="Times New Roman"/>
                <w:b/>
                <w:noProof/>
                <w:sz w:val="26"/>
                <w:szCs w:val="26"/>
                <w:lang w:val="en-US"/>
              </w:rPr>
              <w:t>02</w:t>
            </w:r>
            <w:r w:rsidRPr="00CC4362">
              <w:rPr>
                <w:rFonts w:ascii="Times New Roman" w:hAnsi="Times New Roman" w:cs="Times New Roman"/>
                <w:noProof/>
                <w:sz w:val="26"/>
                <w:szCs w:val="26"/>
              </w:rPr>
              <w:t xml:space="preserve"> /VBHN-BCT</w:t>
            </w:r>
          </w:p>
          <w:p w:rsidR="00A960F2" w:rsidRPr="00CC4362" w:rsidRDefault="00A960F2" w:rsidP="00042898">
            <w:pPr>
              <w:spacing w:after="120"/>
              <w:rPr>
                <w:rFonts w:ascii="Times New Roman" w:hAnsi="Times New Roman" w:cs="Times New Roman"/>
                <w:b/>
                <w:noProof/>
                <w:sz w:val="10"/>
              </w:rPr>
            </w:pPr>
          </w:p>
          <w:p w:rsidR="00A960F2" w:rsidRPr="00CC4362" w:rsidRDefault="00A960F2" w:rsidP="00042898">
            <w:pPr>
              <w:rPr>
                <w:rFonts w:ascii="Times New Roman" w:hAnsi="Times New Roman" w:cs="Times New Roman"/>
                <w:b/>
                <w:i/>
                <w:noProof/>
                <w:sz w:val="24"/>
              </w:rPr>
            </w:pPr>
            <w:r w:rsidRPr="00CC4362">
              <w:rPr>
                <w:rFonts w:ascii="Times New Roman" w:hAnsi="Times New Roman" w:cs="Times New Roman"/>
                <w:b/>
                <w:i/>
                <w:noProof/>
                <w:sz w:val="24"/>
              </w:rPr>
              <w:t>Nơi nhận:</w:t>
            </w:r>
          </w:p>
          <w:p w:rsidR="00A960F2" w:rsidRPr="00CC4362" w:rsidRDefault="00A960F2" w:rsidP="00042898">
            <w:pPr>
              <w:jc w:val="both"/>
              <w:rPr>
                <w:rFonts w:ascii="Times New Roman" w:hAnsi="Times New Roman" w:cs="Times New Roman"/>
                <w:noProof/>
                <w:sz w:val="22"/>
                <w:szCs w:val="22"/>
              </w:rPr>
            </w:pPr>
            <w:r w:rsidRPr="00CC4362">
              <w:rPr>
                <w:rFonts w:ascii="Times New Roman" w:hAnsi="Times New Roman" w:cs="Times New Roman"/>
                <w:noProof/>
                <w:sz w:val="22"/>
                <w:szCs w:val="22"/>
              </w:rPr>
              <w:t xml:space="preserve">- Văn phòng Chính phủ (để đăng Công báo); </w:t>
            </w:r>
          </w:p>
          <w:p w:rsidR="00E449D1" w:rsidRPr="00CC4362" w:rsidRDefault="00A960F2" w:rsidP="00042898">
            <w:pPr>
              <w:tabs>
                <w:tab w:val="left" w:pos="0"/>
              </w:tabs>
              <w:autoSpaceDE w:val="0"/>
              <w:autoSpaceDN w:val="0"/>
              <w:adjustRightInd w:val="0"/>
              <w:jc w:val="both"/>
              <w:rPr>
                <w:rFonts w:ascii="Times New Roman" w:hAnsi="Times New Roman" w:cs="Times New Roman"/>
                <w:noProof/>
                <w:sz w:val="22"/>
                <w:szCs w:val="22"/>
              </w:rPr>
            </w:pPr>
            <w:r w:rsidRPr="00CC4362">
              <w:rPr>
                <w:rFonts w:ascii="Times New Roman" w:hAnsi="Times New Roman" w:cs="Times New Roman"/>
                <w:noProof/>
                <w:sz w:val="22"/>
                <w:szCs w:val="22"/>
              </w:rPr>
              <w:t>- Bộ Tư pháp (để theo dõi);</w:t>
            </w:r>
          </w:p>
          <w:p w:rsidR="00A960F2" w:rsidRPr="00CC4362" w:rsidRDefault="00A960F2" w:rsidP="00042898">
            <w:pPr>
              <w:tabs>
                <w:tab w:val="left" w:pos="0"/>
              </w:tabs>
              <w:autoSpaceDE w:val="0"/>
              <w:autoSpaceDN w:val="0"/>
              <w:adjustRightInd w:val="0"/>
              <w:jc w:val="both"/>
              <w:rPr>
                <w:rFonts w:ascii="Times New Roman" w:hAnsi="Times New Roman" w:cs="Times New Roman"/>
                <w:noProof/>
                <w:sz w:val="22"/>
                <w:szCs w:val="22"/>
              </w:rPr>
            </w:pPr>
            <w:r w:rsidRPr="00CC4362">
              <w:rPr>
                <w:rFonts w:ascii="Times New Roman" w:hAnsi="Times New Roman" w:cs="Times New Roman"/>
                <w:noProof/>
                <w:sz w:val="22"/>
                <w:szCs w:val="22"/>
              </w:rPr>
              <w:t>- Văn phòng Bộ (để đăng website Bộ Công Thương);</w:t>
            </w:r>
          </w:p>
          <w:p w:rsidR="00A960F2" w:rsidRDefault="00A960F2" w:rsidP="00042898">
            <w:pPr>
              <w:tabs>
                <w:tab w:val="left" w:pos="0"/>
              </w:tabs>
              <w:autoSpaceDE w:val="0"/>
              <w:autoSpaceDN w:val="0"/>
              <w:adjustRightInd w:val="0"/>
              <w:jc w:val="both"/>
              <w:rPr>
                <w:rFonts w:ascii="Times New Roman" w:hAnsi="Times New Roman" w:cs="Times New Roman"/>
                <w:noProof/>
                <w:sz w:val="22"/>
                <w:szCs w:val="22"/>
              </w:rPr>
            </w:pPr>
            <w:r w:rsidRPr="00CC4362">
              <w:rPr>
                <w:rFonts w:ascii="Times New Roman" w:hAnsi="Times New Roman" w:cs="Times New Roman"/>
                <w:noProof/>
                <w:sz w:val="22"/>
                <w:szCs w:val="22"/>
              </w:rPr>
              <w:t>- Vụ Pháp chế (để đăng tải trên Cơ sở dữ liệu quốc gia về quản lý văn bản);</w:t>
            </w:r>
          </w:p>
          <w:p w:rsidR="0045698C" w:rsidRPr="0045698C" w:rsidRDefault="0045698C" w:rsidP="00042898">
            <w:pPr>
              <w:tabs>
                <w:tab w:val="left" w:pos="0"/>
              </w:tabs>
              <w:autoSpaceDE w:val="0"/>
              <w:autoSpaceDN w:val="0"/>
              <w:adjustRightInd w:val="0"/>
              <w:jc w:val="both"/>
              <w:rPr>
                <w:rFonts w:ascii="Times New Roman" w:hAnsi="Times New Roman" w:cs="Times New Roman"/>
                <w:noProof/>
                <w:sz w:val="22"/>
                <w:szCs w:val="22"/>
                <w:lang w:val="en-US"/>
              </w:rPr>
            </w:pPr>
            <w:r>
              <w:rPr>
                <w:rFonts w:ascii="Times New Roman" w:hAnsi="Times New Roman" w:cs="Times New Roman"/>
                <w:noProof/>
                <w:sz w:val="22"/>
                <w:szCs w:val="22"/>
                <w:lang w:val="en-US"/>
              </w:rPr>
              <w:t>- Bộ trưởng (để b/c);</w:t>
            </w:r>
          </w:p>
          <w:p w:rsidR="00A960F2" w:rsidRPr="00CC4362" w:rsidRDefault="00A960F2" w:rsidP="00042898">
            <w:pPr>
              <w:jc w:val="both"/>
              <w:rPr>
                <w:rFonts w:ascii="Times New Roman" w:hAnsi="Times New Roman" w:cs="Times New Roman"/>
                <w:noProof/>
                <w:sz w:val="22"/>
                <w:szCs w:val="22"/>
              </w:rPr>
            </w:pPr>
            <w:r w:rsidRPr="00CC4362">
              <w:rPr>
                <w:rFonts w:ascii="Times New Roman" w:hAnsi="Times New Roman" w:cs="Times New Roman"/>
                <w:noProof/>
                <w:sz w:val="22"/>
                <w:szCs w:val="22"/>
              </w:rPr>
              <w:t>- Lưu: VT, ĐTĐL.</w:t>
            </w:r>
          </w:p>
          <w:p w:rsidR="00A960F2" w:rsidRPr="00CC4362" w:rsidRDefault="00A960F2" w:rsidP="00042898">
            <w:pPr>
              <w:spacing w:after="120"/>
              <w:rPr>
                <w:rFonts w:ascii="Times New Roman" w:hAnsi="Times New Roman" w:cs="Times New Roman"/>
                <w:b/>
                <w:noProof/>
              </w:rPr>
            </w:pPr>
          </w:p>
        </w:tc>
        <w:tc>
          <w:tcPr>
            <w:tcW w:w="4961" w:type="dxa"/>
          </w:tcPr>
          <w:p w:rsidR="00A960F2" w:rsidRPr="00CC4362" w:rsidRDefault="00A960F2" w:rsidP="00042898">
            <w:pPr>
              <w:spacing w:after="120"/>
              <w:jc w:val="center"/>
              <w:rPr>
                <w:rFonts w:ascii="Times New Roman" w:hAnsi="Times New Roman" w:cs="Times New Roman"/>
                <w:b/>
                <w:noProof/>
                <w:sz w:val="28"/>
                <w:szCs w:val="28"/>
              </w:rPr>
            </w:pPr>
            <w:r w:rsidRPr="00CC4362">
              <w:rPr>
                <w:rFonts w:ascii="Times New Roman" w:hAnsi="Times New Roman" w:cs="Times New Roman"/>
                <w:b/>
                <w:noProof/>
                <w:sz w:val="28"/>
                <w:szCs w:val="28"/>
              </w:rPr>
              <w:t>XÁC THỰC VĂN BẢN HỢP NHẤT</w:t>
            </w:r>
          </w:p>
          <w:p w:rsidR="00A960F2" w:rsidRPr="00CC4362" w:rsidRDefault="00A960F2" w:rsidP="00042898">
            <w:pPr>
              <w:spacing w:after="120"/>
              <w:jc w:val="center"/>
              <w:rPr>
                <w:rFonts w:ascii="Times New Roman" w:hAnsi="Times New Roman" w:cs="Times New Roman"/>
                <w:i/>
                <w:noProof/>
                <w:sz w:val="28"/>
                <w:szCs w:val="28"/>
                <w:lang w:val="en-US"/>
              </w:rPr>
            </w:pPr>
            <w:r w:rsidRPr="00CC4362">
              <w:rPr>
                <w:rFonts w:ascii="Times New Roman" w:hAnsi="Times New Roman" w:cs="Times New Roman"/>
                <w:i/>
                <w:noProof/>
                <w:sz w:val="28"/>
                <w:szCs w:val="28"/>
              </w:rPr>
              <w:t xml:space="preserve">Hà Nội, ngày </w:t>
            </w:r>
            <w:r w:rsidR="00806AA8">
              <w:rPr>
                <w:rFonts w:ascii="Times New Roman" w:hAnsi="Times New Roman" w:cs="Times New Roman"/>
                <w:b/>
                <w:i/>
                <w:noProof/>
                <w:sz w:val="28"/>
                <w:szCs w:val="28"/>
                <w:lang w:val="en-US"/>
              </w:rPr>
              <w:t>06</w:t>
            </w:r>
            <w:r w:rsidRPr="00CC4362">
              <w:rPr>
                <w:rFonts w:ascii="Times New Roman" w:hAnsi="Times New Roman" w:cs="Times New Roman"/>
                <w:i/>
                <w:noProof/>
                <w:sz w:val="28"/>
                <w:szCs w:val="28"/>
              </w:rPr>
              <w:t xml:space="preserve"> tháng </w:t>
            </w:r>
            <w:r w:rsidR="00806AA8">
              <w:rPr>
                <w:rFonts w:ascii="Times New Roman" w:hAnsi="Times New Roman" w:cs="Times New Roman"/>
                <w:b/>
                <w:i/>
                <w:noProof/>
                <w:sz w:val="28"/>
                <w:szCs w:val="28"/>
                <w:lang w:val="en-US"/>
              </w:rPr>
              <w:t>01</w:t>
            </w:r>
            <w:r w:rsidRPr="00CC4362">
              <w:rPr>
                <w:rFonts w:ascii="Times New Roman" w:hAnsi="Times New Roman" w:cs="Times New Roman"/>
                <w:i/>
                <w:noProof/>
                <w:sz w:val="28"/>
                <w:szCs w:val="28"/>
              </w:rPr>
              <w:t xml:space="preserve"> </w:t>
            </w:r>
            <w:r w:rsidRPr="006F24EB">
              <w:rPr>
                <w:rFonts w:ascii="Times New Roman" w:hAnsi="Times New Roman" w:cs="Times New Roman"/>
                <w:i/>
                <w:noProof/>
                <w:sz w:val="28"/>
                <w:szCs w:val="28"/>
              </w:rPr>
              <w:t>năm 202</w:t>
            </w:r>
            <w:r w:rsidR="006F24EB" w:rsidRPr="006F24EB">
              <w:rPr>
                <w:rFonts w:ascii="Times New Roman" w:hAnsi="Times New Roman" w:cs="Times New Roman"/>
                <w:i/>
                <w:noProof/>
                <w:sz w:val="28"/>
                <w:szCs w:val="28"/>
                <w:lang w:val="en-US"/>
              </w:rPr>
              <w:t>3</w:t>
            </w:r>
          </w:p>
          <w:p w:rsidR="00A960F2" w:rsidRPr="00CC4362" w:rsidRDefault="00A960F2" w:rsidP="00042898">
            <w:pPr>
              <w:spacing w:after="120"/>
              <w:jc w:val="center"/>
              <w:rPr>
                <w:rFonts w:ascii="Times New Roman" w:hAnsi="Times New Roman" w:cs="Times New Roman"/>
                <w:b/>
                <w:noProof/>
                <w:sz w:val="10"/>
                <w:szCs w:val="28"/>
              </w:rPr>
            </w:pPr>
          </w:p>
          <w:p w:rsidR="00A960F2" w:rsidRDefault="0045698C" w:rsidP="0045698C">
            <w:pPr>
              <w:jc w:val="center"/>
              <w:rPr>
                <w:rFonts w:ascii="Times New Roman" w:hAnsi="Times New Roman" w:cs="Times New Roman"/>
                <w:b/>
                <w:noProof/>
                <w:sz w:val="28"/>
                <w:szCs w:val="28"/>
              </w:rPr>
            </w:pPr>
            <w:r>
              <w:rPr>
                <w:rFonts w:ascii="Times New Roman" w:hAnsi="Times New Roman" w:cs="Times New Roman"/>
                <w:b/>
                <w:noProof/>
                <w:sz w:val="28"/>
                <w:szCs w:val="28"/>
                <w:lang w:val="en-US"/>
              </w:rPr>
              <w:t xml:space="preserve">KT. </w:t>
            </w:r>
            <w:r w:rsidR="00A960F2" w:rsidRPr="00CC4362">
              <w:rPr>
                <w:rFonts w:ascii="Times New Roman" w:hAnsi="Times New Roman" w:cs="Times New Roman"/>
                <w:b/>
                <w:noProof/>
                <w:sz w:val="28"/>
                <w:szCs w:val="28"/>
              </w:rPr>
              <w:t>BỘ TRƯỞNG</w:t>
            </w:r>
          </w:p>
          <w:p w:rsidR="0045698C" w:rsidRPr="0045698C" w:rsidRDefault="0045698C" w:rsidP="0045698C">
            <w:pPr>
              <w:jc w:val="center"/>
              <w:rPr>
                <w:rFonts w:ascii="Times New Roman" w:hAnsi="Times New Roman" w:cs="Times New Roman"/>
                <w:b/>
                <w:noProof/>
                <w:sz w:val="28"/>
                <w:szCs w:val="28"/>
                <w:lang w:val="en-US"/>
              </w:rPr>
            </w:pPr>
            <w:r>
              <w:rPr>
                <w:rFonts w:ascii="Times New Roman" w:hAnsi="Times New Roman" w:cs="Times New Roman"/>
                <w:b/>
                <w:noProof/>
                <w:sz w:val="28"/>
                <w:szCs w:val="28"/>
                <w:lang w:val="en-US"/>
              </w:rPr>
              <w:t>THỨ TRƯỞNG</w:t>
            </w:r>
          </w:p>
          <w:p w:rsidR="00A960F2" w:rsidRPr="00CC4362" w:rsidRDefault="00A960F2" w:rsidP="00042898">
            <w:pPr>
              <w:spacing w:after="120"/>
              <w:jc w:val="center"/>
              <w:rPr>
                <w:rFonts w:ascii="Times New Roman" w:hAnsi="Times New Roman" w:cs="Times New Roman"/>
                <w:b/>
                <w:noProof/>
                <w:sz w:val="28"/>
                <w:szCs w:val="28"/>
              </w:rPr>
            </w:pPr>
          </w:p>
          <w:p w:rsidR="00A960F2" w:rsidRPr="00806AA8" w:rsidRDefault="00806AA8" w:rsidP="00042898">
            <w:pPr>
              <w:spacing w:after="120"/>
              <w:jc w:val="center"/>
              <w:rPr>
                <w:rFonts w:ascii="Times New Roman" w:hAnsi="Times New Roman" w:cs="Times New Roman"/>
                <w:b/>
                <w:noProof/>
                <w:sz w:val="28"/>
                <w:szCs w:val="28"/>
                <w:lang w:val="en-US"/>
              </w:rPr>
            </w:pPr>
            <w:r>
              <w:rPr>
                <w:rFonts w:ascii="Times New Roman" w:hAnsi="Times New Roman" w:cs="Times New Roman"/>
                <w:b/>
                <w:noProof/>
                <w:sz w:val="28"/>
                <w:szCs w:val="28"/>
                <w:lang w:val="en-US"/>
              </w:rPr>
              <w:t>(Đã ký)</w:t>
            </w:r>
            <w:bookmarkStart w:id="11" w:name="_GoBack"/>
            <w:bookmarkEnd w:id="11"/>
          </w:p>
          <w:p w:rsidR="00A960F2" w:rsidRPr="00CC4362" w:rsidRDefault="00A960F2" w:rsidP="00042898">
            <w:pPr>
              <w:spacing w:after="120"/>
              <w:jc w:val="center"/>
              <w:rPr>
                <w:rFonts w:ascii="Times New Roman" w:hAnsi="Times New Roman" w:cs="Times New Roman"/>
                <w:b/>
                <w:noProof/>
                <w:sz w:val="28"/>
                <w:szCs w:val="28"/>
                <w:lang w:val="en-US"/>
              </w:rPr>
            </w:pPr>
          </w:p>
          <w:p w:rsidR="00A960F2" w:rsidRPr="00CC4362" w:rsidRDefault="00A960F2" w:rsidP="00042898">
            <w:pPr>
              <w:spacing w:after="120"/>
              <w:rPr>
                <w:rFonts w:ascii="Times New Roman" w:hAnsi="Times New Roman" w:cs="Times New Roman"/>
                <w:b/>
                <w:noProof/>
                <w:sz w:val="28"/>
                <w:szCs w:val="28"/>
              </w:rPr>
            </w:pPr>
          </w:p>
          <w:p w:rsidR="00A960F2" w:rsidRPr="00EC004F" w:rsidRDefault="0045698C" w:rsidP="00042898">
            <w:pPr>
              <w:spacing w:after="120"/>
              <w:jc w:val="center"/>
              <w:rPr>
                <w:rFonts w:ascii="Times New Roman" w:hAnsi="Times New Roman" w:cs="Times New Roman"/>
                <w:b/>
                <w:noProof/>
                <w:sz w:val="28"/>
                <w:szCs w:val="28"/>
                <w:lang w:val="en-US"/>
              </w:rPr>
            </w:pPr>
            <w:r>
              <w:rPr>
                <w:rFonts w:ascii="Times New Roman" w:hAnsi="Times New Roman" w:cs="Times New Roman"/>
                <w:b/>
                <w:noProof/>
                <w:sz w:val="28"/>
                <w:szCs w:val="28"/>
                <w:lang w:val="en-US"/>
              </w:rPr>
              <w:t>Đặng Hoàng An</w:t>
            </w:r>
          </w:p>
        </w:tc>
      </w:tr>
    </w:tbl>
    <w:p w:rsidR="00A960F2" w:rsidRPr="00937449" w:rsidRDefault="00A960F2" w:rsidP="00184C7E">
      <w:pPr>
        <w:widowControl w:val="0"/>
        <w:spacing w:before="120" w:after="120"/>
        <w:ind w:firstLine="567"/>
        <w:jc w:val="both"/>
        <w:rPr>
          <w:rFonts w:ascii="Times New Roman" w:hAnsi="Times New Roman" w:cs="Times New Roman"/>
          <w:sz w:val="28"/>
          <w:szCs w:val="28"/>
        </w:rPr>
      </w:pPr>
    </w:p>
    <w:sectPr w:rsidR="00A960F2" w:rsidRPr="00937449" w:rsidSect="00184C7E">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406" w:rsidRDefault="00937406" w:rsidP="00184C7E">
      <w:r>
        <w:separator/>
      </w:r>
    </w:p>
  </w:endnote>
  <w:endnote w:type="continuationSeparator" w:id="0">
    <w:p w:rsidR="00937406" w:rsidRDefault="00937406" w:rsidP="0018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406" w:rsidRDefault="00937406" w:rsidP="00184C7E">
      <w:r>
        <w:separator/>
      </w:r>
    </w:p>
  </w:footnote>
  <w:footnote w:type="continuationSeparator" w:id="0">
    <w:p w:rsidR="00937406" w:rsidRDefault="00937406" w:rsidP="00184C7E">
      <w:r>
        <w:continuationSeparator/>
      </w:r>
    </w:p>
  </w:footnote>
  <w:footnote w:id="1">
    <w:p w:rsidR="00184C7E" w:rsidRPr="00056E75" w:rsidRDefault="00184C7E" w:rsidP="009D264F">
      <w:pPr>
        <w:pStyle w:val="FootnoteText"/>
        <w:jc w:val="both"/>
        <w:rPr>
          <w:rFonts w:ascii="Times New Roman" w:hAnsi="Times New Roman" w:cs="Times New Roman"/>
          <w:sz w:val="22"/>
          <w:szCs w:val="22"/>
          <w:lang w:val="en-US"/>
        </w:rPr>
      </w:pPr>
      <w:r w:rsidRPr="004764FB">
        <w:rPr>
          <w:rStyle w:val="FootnoteReference"/>
          <w:rFonts w:ascii="Times New Roman" w:hAnsi="Times New Roman" w:cs="Times New Roman"/>
          <w:sz w:val="22"/>
          <w:szCs w:val="22"/>
        </w:rPr>
        <w:footnoteRef/>
      </w:r>
      <w:r w:rsidRPr="004764FB">
        <w:rPr>
          <w:rFonts w:ascii="Times New Roman" w:hAnsi="Times New Roman" w:cs="Times New Roman"/>
          <w:sz w:val="22"/>
          <w:szCs w:val="22"/>
        </w:rPr>
        <w:t xml:space="preserve"> </w:t>
      </w:r>
      <w:r w:rsidR="009D264F" w:rsidRPr="004764FB">
        <w:rPr>
          <w:rFonts w:ascii="Times New Roman" w:hAnsi="Times New Roman" w:cs="Times New Roman"/>
          <w:noProof/>
          <w:sz w:val="22"/>
          <w:szCs w:val="22"/>
          <w:lang w:val="en-US"/>
        </w:rPr>
        <w:t xml:space="preserve">Thông tư số </w:t>
      </w:r>
      <w:r w:rsidR="00056E75" w:rsidRPr="004764FB">
        <w:rPr>
          <w:rFonts w:ascii="Times New Roman" w:hAnsi="Times New Roman" w:cs="Times New Roman"/>
          <w:noProof/>
          <w:sz w:val="22"/>
          <w:szCs w:val="22"/>
          <w:lang w:val="en-US"/>
        </w:rPr>
        <w:t>42</w:t>
      </w:r>
      <w:r w:rsidR="009D264F" w:rsidRPr="004764FB">
        <w:rPr>
          <w:rFonts w:ascii="Times New Roman" w:hAnsi="Times New Roman" w:cs="Times New Roman"/>
          <w:noProof/>
          <w:sz w:val="22"/>
          <w:szCs w:val="22"/>
          <w:lang w:val="en-US"/>
        </w:rPr>
        <w:t xml:space="preserve">/2022/TT-BCT </w:t>
      </w:r>
      <w:r w:rsidR="004D34B4">
        <w:rPr>
          <w:rFonts w:ascii="Times New Roman" w:hAnsi="Times New Roman" w:cs="Times New Roman"/>
          <w:noProof/>
          <w:sz w:val="22"/>
          <w:szCs w:val="22"/>
          <w:lang w:val="en-US"/>
        </w:rPr>
        <w:t>q</w:t>
      </w:r>
      <w:r w:rsidR="009D264F" w:rsidRPr="004764FB">
        <w:rPr>
          <w:rFonts w:ascii="Times New Roman" w:hAnsi="Times New Roman" w:cs="Times New Roman"/>
          <w:sz w:val="22"/>
          <w:szCs w:val="22"/>
        </w:rPr>
        <w:t>uy định về kiểm tra hoạt</w:t>
      </w:r>
      <w:r w:rsidR="009D264F" w:rsidRPr="00056E75">
        <w:rPr>
          <w:rFonts w:ascii="Times New Roman" w:hAnsi="Times New Roman" w:cs="Times New Roman"/>
          <w:sz w:val="22"/>
          <w:szCs w:val="22"/>
        </w:rPr>
        <w:t xml:space="preserve"> động điện lực và sử dụng điện, </w:t>
      </w:r>
      <w:r w:rsidR="002B00AD">
        <w:rPr>
          <w:rFonts w:ascii="Times New Roman" w:hAnsi="Times New Roman" w:cs="Times New Roman"/>
          <w:sz w:val="22"/>
          <w:szCs w:val="22"/>
          <w:lang w:val="en-US"/>
        </w:rPr>
        <w:t xml:space="preserve">giải quyết tranh chấp hợp đồng mua bán điện, </w:t>
      </w:r>
      <w:r w:rsidR="009D264F" w:rsidRPr="00056E75">
        <w:rPr>
          <w:rFonts w:ascii="Times New Roman" w:hAnsi="Times New Roman" w:cs="Times New Roman"/>
          <w:sz w:val="22"/>
          <w:szCs w:val="22"/>
        </w:rPr>
        <w:t xml:space="preserve">có </w:t>
      </w:r>
      <w:r w:rsidR="009D264F" w:rsidRPr="00056E75">
        <w:rPr>
          <w:rFonts w:ascii="Times New Roman" w:hAnsi="Times New Roman" w:cs="Times New Roman"/>
          <w:sz w:val="22"/>
          <w:szCs w:val="22"/>
          <w:lang w:val="en-US"/>
        </w:rPr>
        <w:t>căn cứ ban hành như sau:</w:t>
      </w:r>
    </w:p>
    <w:p w:rsidR="009D264F" w:rsidRPr="00056E75" w:rsidRDefault="0044690A" w:rsidP="0044690A">
      <w:pPr>
        <w:widowControl w:val="0"/>
        <w:ind w:firstLine="567"/>
        <w:jc w:val="both"/>
        <w:rPr>
          <w:rFonts w:ascii="Times New Roman" w:hAnsi="Times New Roman" w:cs="Times New Roman"/>
          <w:i/>
          <w:sz w:val="22"/>
          <w:szCs w:val="22"/>
        </w:rPr>
      </w:pPr>
      <w:r w:rsidRPr="00056E75">
        <w:rPr>
          <w:rFonts w:ascii="Times New Roman" w:hAnsi="Times New Roman" w:cs="Times New Roman"/>
          <w:i/>
          <w:iCs/>
          <w:sz w:val="22"/>
          <w:szCs w:val="22"/>
          <w:lang w:val="en-US"/>
        </w:rPr>
        <w:t>“</w:t>
      </w:r>
      <w:r w:rsidR="009D264F" w:rsidRPr="00056E75">
        <w:rPr>
          <w:rFonts w:ascii="Times New Roman" w:hAnsi="Times New Roman" w:cs="Times New Roman"/>
          <w:i/>
          <w:iCs/>
          <w:sz w:val="22"/>
          <w:szCs w:val="22"/>
        </w:rPr>
        <w:t>Căn cứ Nghị định số 96/2022/NĐ-CP ngày 29 tháng 11 năm 2022 của Chính phủ quy định chức năng, nhiệm vụ, quyền hạn và cơ cấu tổ chức của Bộ Công Thương</w:t>
      </w:r>
      <w:r w:rsidR="009D264F" w:rsidRPr="00056E75">
        <w:rPr>
          <w:rFonts w:ascii="Times New Roman" w:hAnsi="Times New Roman" w:cs="Times New Roman"/>
          <w:i/>
          <w:sz w:val="22"/>
          <w:szCs w:val="22"/>
        </w:rPr>
        <w:t>;</w:t>
      </w:r>
    </w:p>
    <w:p w:rsidR="009D264F" w:rsidRPr="00056E75" w:rsidRDefault="009D264F" w:rsidP="0044690A">
      <w:pPr>
        <w:widowControl w:val="0"/>
        <w:ind w:firstLine="567"/>
        <w:jc w:val="both"/>
        <w:rPr>
          <w:rFonts w:ascii="Times New Roman" w:hAnsi="Times New Roman" w:cs="Times New Roman"/>
          <w:i/>
          <w:sz w:val="22"/>
          <w:szCs w:val="22"/>
        </w:rPr>
      </w:pPr>
      <w:r w:rsidRPr="00056E75">
        <w:rPr>
          <w:rFonts w:ascii="Times New Roman" w:hAnsi="Times New Roman" w:cs="Times New Roman"/>
          <w:i/>
          <w:sz w:val="22"/>
          <w:szCs w:val="22"/>
        </w:rPr>
        <w:t>Căn cứ Luật Điện lực ngày 03 tháng 12 năm 2004; Luật sửa đổi, bổ sung một số điều của Luật Điện lực ngày 20 tháng 11 năm 2012;</w:t>
      </w:r>
    </w:p>
    <w:p w:rsidR="009D264F" w:rsidRPr="00056E75" w:rsidRDefault="009D264F" w:rsidP="0044690A">
      <w:pPr>
        <w:widowControl w:val="0"/>
        <w:ind w:firstLine="567"/>
        <w:jc w:val="both"/>
        <w:rPr>
          <w:rFonts w:ascii="Times New Roman" w:hAnsi="Times New Roman" w:cs="Times New Roman"/>
          <w:i/>
          <w:sz w:val="22"/>
          <w:szCs w:val="22"/>
        </w:rPr>
      </w:pPr>
      <w:r w:rsidRPr="00056E75">
        <w:rPr>
          <w:rFonts w:ascii="Times New Roman" w:hAnsi="Times New Roman" w:cs="Times New Roman"/>
          <w:i/>
          <w:sz w:val="22"/>
          <w:szCs w:val="22"/>
        </w:rPr>
        <w:t>Căn cứ Nghị định số 137/2013/NĐ-CP ngày 21 tháng 10 năm 2013 của Chính phủ quy định chi tiết thi hành một số điều của Luật Điện lực và Luật sửa đổi, bổ sung một số điều của Luật Điện lực;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rsidR="009D264F" w:rsidRPr="00056E75" w:rsidRDefault="009D264F" w:rsidP="0044690A">
      <w:pPr>
        <w:widowControl w:val="0"/>
        <w:ind w:firstLine="567"/>
        <w:jc w:val="both"/>
        <w:rPr>
          <w:rFonts w:ascii="Times New Roman" w:hAnsi="Times New Roman" w:cs="Times New Roman"/>
          <w:i/>
          <w:sz w:val="22"/>
          <w:szCs w:val="22"/>
        </w:rPr>
      </w:pPr>
      <w:r w:rsidRPr="00056E75">
        <w:rPr>
          <w:rFonts w:ascii="Times New Roman" w:hAnsi="Times New Roman" w:cs="Times New Roman"/>
          <w:i/>
          <w:sz w:val="22"/>
          <w:szCs w:val="22"/>
        </w:rPr>
        <w:t xml:space="preserve">Căn cứ Nghị định số 134/2013/NĐ-CP ngày 17 tháng 10 năm 2013 của Chính phủ quy định xử phạt vi phạm hành chính trong lĩnh vực điện lực, an toàn đập thủy điện, sử dụng năng lượng tiết kiệm và hiệu quả;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w:t>
      </w:r>
    </w:p>
    <w:p w:rsidR="009D264F" w:rsidRPr="00056E75" w:rsidRDefault="009D264F" w:rsidP="0044690A">
      <w:pPr>
        <w:widowControl w:val="0"/>
        <w:ind w:firstLine="567"/>
        <w:jc w:val="both"/>
        <w:rPr>
          <w:rFonts w:ascii="Times New Roman" w:hAnsi="Times New Roman" w:cs="Times New Roman"/>
          <w:i/>
          <w:sz w:val="22"/>
          <w:szCs w:val="22"/>
          <w:lang w:val="en-US"/>
        </w:rPr>
      </w:pPr>
      <w:r w:rsidRPr="00056E75">
        <w:rPr>
          <w:rFonts w:ascii="Times New Roman" w:hAnsi="Times New Roman" w:cs="Times New Roman"/>
          <w:i/>
          <w:sz w:val="22"/>
          <w:szCs w:val="22"/>
        </w:rPr>
        <w:t>Theo đề nghị của Cục trưởng Cục Điều tiết điện lực,</w:t>
      </w:r>
      <w:r w:rsidR="0044690A" w:rsidRPr="00056E75">
        <w:rPr>
          <w:rFonts w:ascii="Times New Roman" w:hAnsi="Times New Roman" w:cs="Times New Roman"/>
          <w:i/>
          <w:sz w:val="22"/>
          <w:szCs w:val="22"/>
          <w:lang w:val="en-US"/>
        </w:rPr>
        <w:t>”</w:t>
      </w:r>
    </w:p>
  </w:footnote>
  <w:footnote w:id="2">
    <w:p w:rsidR="00DC249F" w:rsidRPr="00056E75" w:rsidRDefault="00DC249F" w:rsidP="00A960F2">
      <w:pPr>
        <w:pStyle w:val="FootnoteText"/>
        <w:spacing w:before="60" w:after="60"/>
        <w:jc w:val="both"/>
        <w:rPr>
          <w:rFonts w:ascii="Times New Roman" w:hAnsi="Times New Roman" w:cs="Times New Roman"/>
          <w:noProof/>
          <w:sz w:val="22"/>
          <w:szCs w:val="22"/>
        </w:rPr>
      </w:pPr>
      <w:r w:rsidRPr="00056E75">
        <w:rPr>
          <w:rStyle w:val="FootnoteReference"/>
          <w:rFonts w:ascii="Times New Roman" w:hAnsi="Times New Roman" w:cs="Times New Roman"/>
          <w:sz w:val="22"/>
          <w:szCs w:val="22"/>
        </w:rPr>
        <w:footnoteRef/>
      </w:r>
      <w:r w:rsidRPr="00056E75">
        <w:rPr>
          <w:rFonts w:ascii="Times New Roman" w:hAnsi="Times New Roman" w:cs="Times New Roman"/>
          <w:sz w:val="22"/>
          <w:szCs w:val="22"/>
        </w:rPr>
        <w:t xml:space="preserve"> </w:t>
      </w:r>
      <w:r w:rsidRPr="00056E75">
        <w:rPr>
          <w:rFonts w:ascii="Times New Roman" w:hAnsi="Times New Roman" w:cs="Times New Roman"/>
          <w:noProof/>
          <w:sz w:val="22"/>
          <w:szCs w:val="22"/>
          <w:lang w:val="en-US"/>
        </w:rPr>
        <w:t>Khoản</w:t>
      </w:r>
      <w:r w:rsidRPr="00056E75">
        <w:rPr>
          <w:rFonts w:ascii="Times New Roman" w:hAnsi="Times New Roman" w:cs="Times New Roman"/>
          <w:noProof/>
          <w:sz w:val="22"/>
          <w:szCs w:val="22"/>
        </w:rPr>
        <w:t xml:space="preserve"> này được bãi bỏ theo quy định tại </w:t>
      </w:r>
      <w:r w:rsidRPr="00056E75">
        <w:rPr>
          <w:rFonts w:ascii="Times New Roman" w:hAnsi="Times New Roman" w:cs="Times New Roman"/>
          <w:noProof/>
          <w:sz w:val="22"/>
          <w:szCs w:val="22"/>
          <w:lang w:val="en-US"/>
        </w:rPr>
        <w:t>điểm d khoản 2 Điều 32</w:t>
      </w:r>
      <w:r w:rsidRPr="00056E75">
        <w:rPr>
          <w:rFonts w:ascii="Times New Roman" w:hAnsi="Times New Roman" w:cs="Times New Roman"/>
          <w:noProof/>
          <w:sz w:val="22"/>
          <w:szCs w:val="22"/>
        </w:rPr>
        <w:t xml:space="preserve"> của</w:t>
      </w:r>
      <w:r w:rsidRPr="00056E75">
        <w:rPr>
          <w:rFonts w:ascii="Times New Roman" w:hAnsi="Times New Roman" w:cs="Times New Roman"/>
          <w:noProof/>
          <w:sz w:val="22"/>
          <w:szCs w:val="22"/>
          <w:lang w:val="en-US"/>
        </w:rPr>
        <w:t xml:space="preserve"> Thông tư số </w:t>
      </w:r>
      <w:r w:rsidR="00056E75" w:rsidRPr="00056E75">
        <w:rPr>
          <w:rFonts w:ascii="Times New Roman" w:hAnsi="Times New Roman" w:cs="Times New Roman"/>
          <w:noProof/>
          <w:sz w:val="22"/>
          <w:szCs w:val="22"/>
          <w:lang w:val="en-US"/>
        </w:rPr>
        <w:t>42</w:t>
      </w:r>
      <w:r w:rsidRPr="00056E75">
        <w:rPr>
          <w:rFonts w:ascii="Times New Roman" w:hAnsi="Times New Roman" w:cs="Times New Roman"/>
          <w:noProof/>
          <w:sz w:val="22"/>
          <w:szCs w:val="22"/>
          <w:lang w:val="en-US"/>
        </w:rPr>
        <w:t xml:space="preserve">/2022/TT-BCT </w:t>
      </w:r>
      <w:r w:rsidR="004D34B4">
        <w:rPr>
          <w:rFonts w:ascii="Times New Roman" w:hAnsi="Times New Roman" w:cs="Times New Roman"/>
          <w:sz w:val="22"/>
          <w:szCs w:val="22"/>
          <w:lang w:val="en-US"/>
        </w:rPr>
        <w:t>q</w:t>
      </w:r>
      <w:r w:rsidR="00A960F2" w:rsidRPr="00056E75">
        <w:rPr>
          <w:rFonts w:ascii="Times New Roman" w:hAnsi="Times New Roman" w:cs="Times New Roman"/>
          <w:sz w:val="22"/>
          <w:szCs w:val="22"/>
        </w:rPr>
        <w:t>uy định về kiểm tra hoạt động điện lực và sử dụng điện</w:t>
      </w:r>
      <w:r w:rsidR="00A960F2" w:rsidRPr="00056E75">
        <w:rPr>
          <w:rFonts w:ascii="Times New Roman" w:hAnsi="Times New Roman" w:cs="Times New Roman"/>
          <w:sz w:val="22"/>
          <w:szCs w:val="22"/>
          <w:lang w:val="en-US"/>
        </w:rPr>
        <w:t xml:space="preserve">, </w:t>
      </w:r>
      <w:r w:rsidR="002B00AD">
        <w:rPr>
          <w:rFonts w:ascii="Times New Roman" w:hAnsi="Times New Roman" w:cs="Times New Roman"/>
          <w:sz w:val="22"/>
          <w:szCs w:val="22"/>
          <w:lang w:val="en-US"/>
        </w:rPr>
        <w:t xml:space="preserve">giải quyết tranh chấp hợp đồng mua bán điện, </w:t>
      </w:r>
      <w:r w:rsidR="00A960F2" w:rsidRPr="00056E75">
        <w:rPr>
          <w:rFonts w:ascii="Times New Roman" w:hAnsi="Times New Roman" w:cs="Times New Roman"/>
          <w:sz w:val="22"/>
          <w:szCs w:val="22"/>
          <w:lang w:val="en-US"/>
        </w:rPr>
        <w:t xml:space="preserve">có hiệu lực kể từ ngày </w:t>
      </w:r>
      <w:r w:rsidR="00056E75" w:rsidRPr="00056E75">
        <w:rPr>
          <w:rFonts w:ascii="Times New Roman" w:hAnsi="Times New Roman" w:cs="Times New Roman"/>
          <w:sz w:val="22"/>
          <w:szCs w:val="22"/>
          <w:lang w:val="en-US"/>
        </w:rPr>
        <w:t xml:space="preserve">16 </w:t>
      </w:r>
      <w:r w:rsidR="00A960F2" w:rsidRPr="00056E75">
        <w:rPr>
          <w:rFonts w:ascii="Times New Roman" w:hAnsi="Times New Roman" w:cs="Times New Roman"/>
          <w:sz w:val="22"/>
          <w:szCs w:val="22"/>
          <w:lang w:val="en-US"/>
        </w:rPr>
        <w:t xml:space="preserve">tháng </w:t>
      </w:r>
      <w:r w:rsidR="00056E75" w:rsidRPr="00056E75">
        <w:rPr>
          <w:rFonts w:ascii="Times New Roman" w:hAnsi="Times New Roman" w:cs="Times New Roman"/>
          <w:sz w:val="22"/>
          <w:szCs w:val="22"/>
          <w:lang w:val="en-US"/>
        </w:rPr>
        <w:t xml:space="preserve">02 </w:t>
      </w:r>
      <w:r w:rsidR="00A960F2" w:rsidRPr="00056E75">
        <w:rPr>
          <w:rFonts w:ascii="Times New Roman" w:hAnsi="Times New Roman" w:cs="Times New Roman"/>
          <w:sz w:val="22"/>
          <w:szCs w:val="22"/>
          <w:lang w:val="en-US"/>
        </w:rPr>
        <w:t>năm 2023.</w:t>
      </w:r>
      <w:r w:rsidRPr="00056E75">
        <w:rPr>
          <w:rFonts w:ascii="Times New Roman" w:hAnsi="Times New Roman" w:cs="Times New Roman"/>
          <w:noProof/>
          <w:sz w:val="22"/>
          <w:szCs w:val="22"/>
        </w:rPr>
        <w:t xml:space="preserve"> </w:t>
      </w:r>
    </w:p>
  </w:footnote>
  <w:footnote w:id="3">
    <w:p w:rsidR="00A960F2" w:rsidRPr="00056E75" w:rsidRDefault="00A960F2" w:rsidP="006602C3">
      <w:pPr>
        <w:pStyle w:val="FootnoteText"/>
        <w:jc w:val="both"/>
        <w:rPr>
          <w:rFonts w:ascii="Times New Roman" w:hAnsi="Times New Roman" w:cs="Times New Roman"/>
          <w:sz w:val="22"/>
          <w:szCs w:val="22"/>
          <w:lang w:val="en-US"/>
        </w:rPr>
      </w:pPr>
      <w:r w:rsidRPr="00056E75">
        <w:rPr>
          <w:rStyle w:val="FootnoteReference"/>
          <w:rFonts w:ascii="Times New Roman" w:hAnsi="Times New Roman" w:cs="Times New Roman"/>
          <w:sz w:val="22"/>
          <w:szCs w:val="22"/>
        </w:rPr>
        <w:footnoteRef/>
      </w:r>
      <w:r w:rsidRPr="00056E75">
        <w:rPr>
          <w:rFonts w:ascii="Times New Roman" w:hAnsi="Times New Roman" w:cs="Times New Roman"/>
          <w:sz w:val="22"/>
          <w:szCs w:val="22"/>
        </w:rPr>
        <w:t xml:space="preserve"> </w:t>
      </w:r>
      <w:r w:rsidRPr="00056E75">
        <w:rPr>
          <w:rFonts w:ascii="Times New Roman" w:hAnsi="Times New Roman" w:cs="Times New Roman"/>
          <w:noProof/>
          <w:sz w:val="22"/>
          <w:szCs w:val="22"/>
          <w:lang w:val="en-US"/>
        </w:rPr>
        <w:t>Khoản</w:t>
      </w:r>
      <w:r w:rsidRPr="00056E75">
        <w:rPr>
          <w:rFonts w:ascii="Times New Roman" w:hAnsi="Times New Roman" w:cs="Times New Roman"/>
          <w:noProof/>
          <w:sz w:val="22"/>
          <w:szCs w:val="22"/>
        </w:rPr>
        <w:t xml:space="preserve"> này được bãi bỏ theo quy định tại </w:t>
      </w:r>
      <w:r w:rsidRPr="00056E75">
        <w:rPr>
          <w:rFonts w:ascii="Times New Roman" w:hAnsi="Times New Roman" w:cs="Times New Roman"/>
          <w:noProof/>
          <w:sz w:val="22"/>
          <w:szCs w:val="22"/>
          <w:lang w:val="en-US"/>
        </w:rPr>
        <w:t>điểm d khoản 2 Điều 32</w:t>
      </w:r>
      <w:r w:rsidRPr="00056E75">
        <w:rPr>
          <w:rFonts w:ascii="Times New Roman" w:hAnsi="Times New Roman" w:cs="Times New Roman"/>
          <w:noProof/>
          <w:sz w:val="22"/>
          <w:szCs w:val="22"/>
        </w:rPr>
        <w:t xml:space="preserve"> của</w:t>
      </w:r>
      <w:r w:rsidRPr="00056E75">
        <w:rPr>
          <w:rFonts w:ascii="Times New Roman" w:hAnsi="Times New Roman" w:cs="Times New Roman"/>
          <w:noProof/>
          <w:sz w:val="22"/>
          <w:szCs w:val="22"/>
          <w:lang w:val="en-US"/>
        </w:rPr>
        <w:t xml:space="preserve"> Thông tư số </w:t>
      </w:r>
      <w:r w:rsidR="00056E75" w:rsidRPr="00056E75">
        <w:rPr>
          <w:rFonts w:ascii="Times New Roman" w:hAnsi="Times New Roman" w:cs="Times New Roman"/>
          <w:noProof/>
          <w:sz w:val="22"/>
          <w:szCs w:val="22"/>
          <w:lang w:val="en-US"/>
        </w:rPr>
        <w:t>42</w:t>
      </w:r>
      <w:r w:rsidRPr="00056E75">
        <w:rPr>
          <w:rFonts w:ascii="Times New Roman" w:hAnsi="Times New Roman" w:cs="Times New Roman"/>
          <w:noProof/>
          <w:sz w:val="22"/>
          <w:szCs w:val="22"/>
          <w:lang w:val="en-US"/>
        </w:rPr>
        <w:t xml:space="preserve">/2022/TT-BCT </w:t>
      </w:r>
      <w:r w:rsidR="004D34B4">
        <w:rPr>
          <w:rFonts w:ascii="Times New Roman" w:hAnsi="Times New Roman" w:cs="Times New Roman"/>
          <w:sz w:val="22"/>
          <w:szCs w:val="22"/>
          <w:lang w:val="en-US"/>
        </w:rPr>
        <w:t>q</w:t>
      </w:r>
      <w:r w:rsidRPr="00056E75">
        <w:rPr>
          <w:rFonts w:ascii="Times New Roman" w:hAnsi="Times New Roman" w:cs="Times New Roman"/>
          <w:sz w:val="22"/>
          <w:szCs w:val="22"/>
        </w:rPr>
        <w:t>uy định về kiểm tra hoạt động điện lực và sử dụng điện</w:t>
      </w:r>
      <w:r w:rsidRPr="00056E75">
        <w:rPr>
          <w:rFonts w:ascii="Times New Roman" w:hAnsi="Times New Roman" w:cs="Times New Roman"/>
          <w:sz w:val="22"/>
          <w:szCs w:val="22"/>
          <w:lang w:val="en-US"/>
        </w:rPr>
        <w:t xml:space="preserve">, </w:t>
      </w:r>
      <w:r w:rsidR="002B00AD">
        <w:rPr>
          <w:rFonts w:ascii="Times New Roman" w:hAnsi="Times New Roman" w:cs="Times New Roman"/>
          <w:sz w:val="22"/>
          <w:szCs w:val="22"/>
          <w:lang w:val="en-US"/>
        </w:rPr>
        <w:t xml:space="preserve">giải quyết tranh chấp hợp đồng mua bán điện, </w:t>
      </w:r>
      <w:r w:rsidRPr="00056E75">
        <w:rPr>
          <w:rFonts w:ascii="Times New Roman" w:hAnsi="Times New Roman" w:cs="Times New Roman"/>
          <w:sz w:val="22"/>
          <w:szCs w:val="22"/>
          <w:lang w:val="en-US"/>
        </w:rPr>
        <w:t>có hiệu lực kể từ ngày</w:t>
      </w:r>
      <w:r w:rsidR="00056E75" w:rsidRPr="00056E75">
        <w:rPr>
          <w:rFonts w:ascii="Times New Roman" w:hAnsi="Times New Roman" w:cs="Times New Roman"/>
          <w:sz w:val="22"/>
          <w:szCs w:val="22"/>
          <w:lang w:val="en-US"/>
        </w:rPr>
        <w:t xml:space="preserve"> 16</w:t>
      </w:r>
      <w:r w:rsidRPr="00056E75">
        <w:rPr>
          <w:rFonts w:ascii="Times New Roman" w:hAnsi="Times New Roman" w:cs="Times New Roman"/>
          <w:sz w:val="22"/>
          <w:szCs w:val="22"/>
          <w:lang w:val="en-US"/>
        </w:rPr>
        <w:t xml:space="preserve"> tháng </w:t>
      </w:r>
      <w:r w:rsidR="00056E75" w:rsidRPr="00056E75">
        <w:rPr>
          <w:rFonts w:ascii="Times New Roman" w:hAnsi="Times New Roman" w:cs="Times New Roman"/>
          <w:sz w:val="22"/>
          <w:szCs w:val="22"/>
          <w:lang w:val="en-US"/>
        </w:rPr>
        <w:t xml:space="preserve">02 </w:t>
      </w:r>
      <w:r w:rsidRPr="00056E75">
        <w:rPr>
          <w:rFonts w:ascii="Times New Roman" w:hAnsi="Times New Roman" w:cs="Times New Roman"/>
          <w:sz w:val="22"/>
          <w:szCs w:val="22"/>
          <w:lang w:val="en-US"/>
        </w:rPr>
        <w:t>năm 2023.</w:t>
      </w:r>
    </w:p>
  </w:footnote>
  <w:footnote w:id="4">
    <w:p w:rsidR="006602C3" w:rsidRPr="00056E75" w:rsidRDefault="00DF3C83" w:rsidP="006602C3">
      <w:pPr>
        <w:widowControl w:val="0"/>
        <w:spacing w:before="120" w:after="120"/>
        <w:jc w:val="both"/>
        <w:rPr>
          <w:rFonts w:ascii="Times New Roman" w:hAnsi="Times New Roman" w:cs="Times New Roman"/>
          <w:sz w:val="22"/>
          <w:szCs w:val="22"/>
          <w:lang w:val="en-US"/>
        </w:rPr>
      </w:pPr>
      <w:r w:rsidRPr="00056E75">
        <w:rPr>
          <w:rStyle w:val="FootnoteReference"/>
          <w:rFonts w:ascii="Times New Roman" w:hAnsi="Times New Roman" w:cs="Times New Roman"/>
          <w:sz w:val="22"/>
          <w:szCs w:val="22"/>
        </w:rPr>
        <w:footnoteRef/>
      </w:r>
      <w:r w:rsidRPr="00056E75">
        <w:rPr>
          <w:rFonts w:ascii="Times New Roman" w:hAnsi="Times New Roman" w:cs="Times New Roman"/>
          <w:sz w:val="22"/>
          <w:szCs w:val="22"/>
        </w:rPr>
        <w:t xml:space="preserve"> </w:t>
      </w:r>
      <w:r w:rsidR="006602C3" w:rsidRPr="00056E75">
        <w:rPr>
          <w:rFonts w:ascii="Times New Roman" w:hAnsi="Times New Roman" w:cs="Times New Roman"/>
          <w:sz w:val="22"/>
          <w:szCs w:val="22"/>
          <w:lang w:val="en-US"/>
        </w:rPr>
        <w:t xml:space="preserve"> Điều 32 </w:t>
      </w:r>
      <w:r w:rsidR="00BE22D9">
        <w:rPr>
          <w:rFonts w:ascii="Times New Roman" w:hAnsi="Times New Roman" w:cs="Times New Roman"/>
          <w:sz w:val="22"/>
          <w:szCs w:val="22"/>
          <w:lang w:val="en-US"/>
        </w:rPr>
        <w:t xml:space="preserve">của </w:t>
      </w:r>
      <w:r w:rsidR="006602C3" w:rsidRPr="00056E75">
        <w:rPr>
          <w:rFonts w:ascii="Times New Roman" w:hAnsi="Times New Roman" w:cs="Times New Roman"/>
          <w:noProof/>
          <w:sz w:val="22"/>
          <w:szCs w:val="22"/>
          <w:lang w:val="en-US"/>
        </w:rPr>
        <w:t xml:space="preserve">Thông tư số </w:t>
      </w:r>
      <w:r w:rsidR="00056E75" w:rsidRPr="00056E75">
        <w:rPr>
          <w:rFonts w:ascii="Times New Roman" w:hAnsi="Times New Roman" w:cs="Times New Roman"/>
          <w:noProof/>
          <w:sz w:val="22"/>
          <w:szCs w:val="22"/>
          <w:lang w:val="en-US"/>
        </w:rPr>
        <w:t>42</w:t>
      </w:r>
      <w:r w:rsidR="006602C3" w:rsidRPr="00056E75">
        <w:rPr>
          <w:rFonts w:ascii="Times New Roman" w:hAnsi="Times New Roman" w:cs="Times New Roman"/>
          <w:noProof/>
          <w:sz w:val="22"/>
          <w:szCs w:val="22"/>
          <w:lang w:val="en-US"/>
        </w:rPr>
        <w:t xml:space="preserve">/2022/TT-BCT </w:t>
      </w:r>
      <w:r w:rsidR="004D34B4">
        <w:rPr>
          <w:rFonts w:ascii="Times New Roman" w:hAnsi="Times New Roman" w:cs="Times New Roman"/>
          <w:sz w:val="22"/>
          <w:szCs w:val="22"/>
          <w:lang w:val="en-US"/>
        </w:rPr>
        <w:t>q</w:t>
      </w:r>
      <w:r w:rsidR="006602C3" w:rsidRPr="00056E75">
        <w:rPr>
          <w:rFonts w:ascii="Times New Roman" w:hAnsi="Times New Roman" w:cs="Times New Roman"/>
          <w:sz w:val="22"/>
          <w:szCs w:val="22"/>
        </w:rPr>
        <w:t>uy định về kiểm tra hoạt động điện lực và sử dụng điện</w:t>
      </w:r>
      <w:r w:rsidR="006602C3" w:rsidRPr="00056E75">
        <w:rPr>
          <w:rFonts w:ascii="Times New Roman" w:hAnsi="Times New Roman" w:cs="Times New Roman"/>
          <w:sz w:val="22"/>
          <w:szCs w:val="22"/>
          <w:lang w:val="en-US"/>
        </w:rPr>
        <w:t xml:space="preserve">, </w:t>
      </w:r>
      <w:r w:rsidR="002B00AD">
        <w:rPr>
          <w:rFonts w:ascii="Times New Roman" w:hAnsi="Times New Roman" w:cs="Times New Roman"/>
          <w:sz w:val="22"/>
          <w:szCs w:val="22"/>
          <w:lang w:val="en-US"/>
        </w:rPr>
        <w:t xml:space="preserve">giải quyết tranh chấp hợp đồng mua bán điện, </w:t>
      </w:r>
      <w:r w:rsidR="006602C3" w:rsidRPr="00056E75">
        <w:rPr>
          <w:rFonts w:ascii="Times New Roman" w:hAnsi="Times New Roman" w:cs="Times New Roman"/>
          <w:sz w:val="22"/>
          <w:szCs w:val="22"/>
          <w:lang w:val="en-US"/>
        </w:rPr>
        <w:t>có hiệu lực kể từ ngày</w:t>
      </w:r>
      <w:r w:rsidR="00056E75" w:rsidRPr="00056E75">
        <w:rPr>
          <w:rFonts w:ascii="Times New Roman" w:hAnsi="Times New Roman" w:cs="Times New Roman"/>
          <w:sz w:val="22"/>
          <w:szCs w:val="22"/>
          <w:lang w:val="en-US"/>
        </w:rPr>
        <w:t xml:space="preserve"> 16</w:t>
      </w:r>
      <w:r w:rsidR="006602C3" w:rsidRPr="00056E75">
        <w:rPr>
          <w:rFonts w:ascii="Times New Roman" w:hAnsi="Times New Roman" w:cs="Times New Roman"/>
          <w:sz w:val="22"/>
          <w:szCs w:val="22"/>
          <w:lang w:val="en-US"/>
        </w:rPr>
        <w:t xml:space="preserve"> tháng</w:t>
      </w:r>
      <w:r w:rsidR="00056E75" w:rsidRPr="00056E75">
        <w:rPr>
          <w:rFonts w:ascii="Times New Roman" w:hAnsi="Times New Roman" w:cs="Times New Roman"/>
          <w:sz w:val="22"/>
          <w:szCs w:val="22"/>
          <w:lang w:val="en-US"/>
        </w:rPr>
        <w:t xml:space="preserve"> 02</w:t>
      </w:r>
      <w:r w:rsidR="006602C3" w:rsidRPr="00056E75">
        <w:rPr>
          <w:rFonts w:ascii="Times New Roman" w:hAnsi="Times New Roman" w:cs="Times New Roman"/>
          <w:sz w:val="22"/>
          <w:szCs w:val="22"/>
          <w:lang w:val="en-US"/>
        </w:rPr>
        <w:t xml:space="preserve"> năm 2023 quy định như sau:</w:t>
      </w:r>
    </w:p>
    <w:p w:rsidR="006602C3" w:rsidRPr="006602C3" w:rsidRDefault="006602C3" w:rsidP="006602C3">
      <w:pPr>
        <w:widowControl w:val="0"/>
        <w:ind w:firstLine="567"/>
        <w:jc w:val="both"/>
        <w:rPr>
          <w:rFonts w:ascii="Times New Roman" w:hAnsi="Times New Roman" w:cs="Times New Roman"/>
          <w:b/>
          <w:i/>
          <w:sz w:val="22"/>
          <w:szCs w:val="22"/>
        </w:rPr>
      </w:pPr>
      <w:r w:rsidRPr="00056E75">
        <w:rPr>
          <w:rFonts w:ascii="Times New Roman" w:hAnsi="Times New Roman" w:cs="Times New Roman"/>
          <w:i/>
          <w:sz w:val="22"/>
          <w:szCs w:val="22"/>
          <w:lang w:val="en-US"/>
        </w:rPr>
        <w:t>“</w:t>
      </w:r>
      <w:r w:rsidRPr="00056E75">
        <w:rPr>
          <w:rFonts w:ascii="Times New Roman" w:hAnsi="Times New Roman" w:cs="Times New Roman"/>
          <w:b/>
          <w:i/>
          <w:sz w:val="22"/>
          <w:szCs w:val="22"/>
        </w:rPr>
        <w:t>Điều 32. Trách nhiệm thi hành</w:t>
      </w:r>
    </w:p>
    <w:p w:rsidR="006602C3" w:rsidRPr="006602C3" w:rsidRDefault="006602C3" w:rsidP="006602C3">
      <w:pPr>
        <w:widowControl w:val="0"/>
        <w:ind w:firstLine="567"/>
        <w:jc w:val="both"/>
        <w:rPr>
          <w:rFonts w:ascii="Times New Roman" w:hAnsi="Times New Roman" w:cs="Times New Roman"/>
          <w:i/>
          <w:sz w:val="22"/>
          <w:szCs w:val="22"/>
        </w:rPr>
      </w:pPr>
      <w:r w:rsidRPr="006602C3">
        <w:rPr>
          <w:rFonts w:ascii="Times New Roman" w:hAnsi="Times New Roman" w:cs="Times New Roman"/>
          <w:i/>
          <w:sz w:val="22"/>
          <w:szCs w:val="22"/>
        </w:rPr>
        <w:t xml:space="preserve">1. Thông tư này có hiệu lực thi hành </w:t>
      </w:r>
      <w:bookmarkStart w:id="7" w:name="_Hlk123132668"/>
      <w:r w:rsidRPr="006602C3">
        <w:rPr>
          <w:rFonts w:ascii="Times New Roman" w:hAnsi="Times New Roman" w:cs="Times New Roman"/>
          <w:i/>
          <w:sz w:val="22"/>
          <w:szCs w:val="22"/>
        </w:rPr>
        <w:t xml:space="preserve">từ ngày </w:t>
      </w:r>
      <w:r w:rsidR="00056E75">
        <w:rPr>
          <w:rFonts w:ascii="Times New Roman" w:hAnsi="Times New Roman" w:cs="Times New Roman"/>
          <w:i/>
          <w:sz w:val="22"/>
          <w:szCs w:val="22"/>
          <w:lang w:val="en-US"/>
        </w:rPr>
        <w:t>16</w:t>
      </w:r>
      <w:r w:rsidRPr="006602C3">
        <w:rPr>
          <w:rFonts w:ascii="Times New Roman" w:hAnsi="Times New Roman" w:cs="Times New Roman"/>
          <w:i/>
          <w:sz w:val="22"/>
          <w:szCs w:val="22"/>
        </w:rPr>
        <w:t xml:space="preserve"> tháng </w:t>
      </w:r>
      <w:r w:rsidR="00056E75">
        <w:rPr>
          <w:rFonts w:ascii="Times New Roman" w:hAnsi="Times New Roman" w:cs="Times New Roman"/>
          <w:i/>
          <w:sz w:val="22"/>
          <w:szCs w:val="22"/>
          <w:lang w:val="en-US"/>
        </w:rPr>
        <w:t>02</w:t>
      </w:r>
      <w:r w:rsidRPr="006602C3">
        <w:rPr>
          <w:rFonts w:ascii="Times New Roman" w:hAnsi="Times New Roman" w:cs="Times New Roman"/>
          <w:i/>
          <w:sz w:val="22"/>
          <w:szCs w:val="22"/>
        </w:rPr>
        <w:t xml:space="preserve"> năm 202</w:t>
      </w:r>
      <w:r w:rsidR="00056E75">
        <w:rPr>
          <w:rFonts w:ascii="Times New Roman" w:hAnsi="Times New Roman" w:cs="Times New Roman"/>
          <w:i/>
          <w:sz w:val="22"/>
          <w:szCs w:val="22"/>
          <w:lang w:val="en-US"/>
        </w:rPr>
        <w:t>3</w:t>
      </w:r>
      <w:r w:rsidRPr="006602C3">
        <w:rPr>
          <w:rFonts w:ascii="Times New Roman" w:hAnsi="Times New Roman" w:cs="Times New Roman"/>
          <w:i/>
          <w:sz w:val="22"/>
          <w:szCs w:val="22"/>
        </w:rPr>
        <w:t>.</w:t>
      </w:r>
    </w:p>
    <w:bookmarkEnd w:id="7"/>
    <w:p w:rsidR="006602C3" w:rsidRPr="006602C3" w:rsidRDefault="006602C3" w:rsidP="006602C3">
      <w:pPr>
        <w:widowControl w:val="0"/>
        <w:ind w:firstLine="567"/>
        <w:jc w:val="both"/>
        <w:rPr>
          <w:rFonts w:ascii="Times New Roman" w:hAnsi="Times New Roman" w:cs="Times New Roman"/>
          <w:i/>
          <w:sz w:val="22"/>
          <w:szCs w:val="22"/>
          <w:lang w:eastAsia="en-US"/>
        </w:rPr>
      </w:pPr>
      <w:r w:rsidRPr="006602C3">
        <w:rPr>
          <w:rFonts w:ascii="Times New Roman" w:hAnsi="Times New Roman" w:cs="Times New Roman"/>
          <w:i/>
          <w:sz w:val="22"/>
          <w:szCs w:val="22"/>
          <w:lang w:eastAsia="en-US"/>
        </w:rPr>
        <w:t>2. Các văn bản hoặc một phần văn bản sau đây hết hiệu lực kể từ ngày Thông tư này có hiệu lực thi hành:</w:t>
      </w:r>
    </w:p>
    <w:p w:rsidR="006602C3" w:rsidRPr="006602C3" w:rsidRDefault="006602C3" w:rsidP="006602C3">
      <w:pPr>
        <w:widowControl w:val="0"/>
        <w:ind w:firstLine="567"/>
        <w:jc w:val="both"/>
        <w:rPr>
          <w:rFonts w:ascii="Times New Roman" w:hAnsi="Times New Roman" w:cs="Times New Roman"/>
          <w:i/>
          <w:sz w:val="22"/>
          <w:szCs w:val="22"/>
        </w:rPr>
      </w:pPr>
      <w:r w:rsidRPr="006602C3">
        <w:rPr>
          <w:rFonts w:ascii="Times New Roman" w:hAnsi="Times New Roman" w:cs="Times New Roman"/>
          <w:i/>
          <w:sz w:val="22"/>
          <w:szCs w:val="22"/>
          <w:lang w:eastAsia="en-US"/>
        </w:rPr>
        <w:t>a) T</w:t>
      </w:r>
      <w:r w:rsidRPr="006602C3">
        <w:rPr>
          <w:rFonts w:ascii="Times New Roman" w:hAnsi="Times New Roman" w:cs="Times New Roman"/>
          <w:i/>
          <w:sz w:val="22"/>
          <w:szCs w:val="22"/>
        </w:rPr>
        <w:t xml:space="preserve">hông tư số 27/2013/TT-BCT ngày 31 tháng 10 năm 2013 của Bộ trưởng Bộ Công Thương quy định về kiểm tra hoạt động điện lực và sử dụng điện, giải quyết tranh chấp hợp đồng mua bán điện; </w:t>
      </w:r>
    </w:p>
    <w:p w:rsidR="006602C3" w:rsidRPr="006602C3" w:rsidRDefault="006602C3" w:rsidP="006602C3">
      <w:pPr>
        <w:widowControl w:val="0"/>
        <w:ind w:firstLine="567"/>
        <w:jc w:val="both"/>
        <w:rPr>
          <w:rFonts w:ascii="Times New Roman" w:hAnsi="Times New Roman" w:cs="Times New Roman"/>
          <w:i/>
          <w:sz w:val="22"/>
          <w:szCs w:val="22"/>
        </w:rPr>
      </w:pPr>
      <w:r w:rsidRPr="006602C3">
        <w:rPr>
          <w:rFonts w:ascii="Times New Roman" w:hAnsi="Times New Roman" w:cs="Times New Roman"/>
          <w:i/>
          <w:sz w:val="22"/>
          <w:szCs w:val="22"/>
        </w:rPr>
        <w:t>b) Thông tư số 31/2018/TT-BCT ngày 05 tháng 10 năm 2018 của Bộ trưởng Bộ Công Thương sửa đổi, bổ sung một số điều của Thông tư số 27/2013/TT-BCT ngày 31 tháng 10 năm 2013 quy định về kiểm tra hoạt động điện lực và sử dụng điện, giải quyết tranh chấp hợp đồng mua bán điện;</w:t>
      </w:r>
    </w:p>
    <w:p w:rsidR="006602C3" w:rsidRPr="006602C3" w:rsidRDefault="006602C3" w:rsidP="006602C3">
      <w:pPr>
        <w:widowControl w:val="0"/>
        <w:ind w:firstLine="567"/>
        <w:jc w:val="both"/>
        <w:rPr>
          <w:rFonts w:ascii="Times New Roman" w:hAnsi="Times New Roman" w:cs="Times New Roman"/>
          <w:i/>
          <w:sz w:val="22"/>
          <w:szCs w:val="22"/>
        </w:rPr>
      </w:pPr>
      <w:r w:rsidRPr="006602C3">
        <w:rPr>
          <w:rFonts w:ascii="Times New Roman" w:hAnsi="Times New Roman" w:cs="Times New Roman"/>
          <w:i/>
          <w:sz w:val="22"/>
          <w:szCs w:val="22"/>
        </w:rPr>
        <w:t xml:space="preserve">c) </w:t>
      </w:r>
      <w:bookmarkStart w:id="8" w:name="dc_69"/>
      <w:r w:rsidRPr="006602C3">
        <w:rPr>
          <w:rFonts w:ascii="Times New Roman" w:hAnsi="Times New Roman" w:cs="Times New Roman"/>
          <w:i/>
          <w:sz w:val="22"/>
          <w:szCs w:val="22"/>
        </w:rPr>
        <w:t>Điều 28 và mục 12, mục 13 Phụ lục ban hành kèm theo Thông tư số 42/2019/TT-BCT</w:t>
      </w:r>
      <w:bookmarkEnd w:id="8"/>
      <w:r w:rsidRPr="006602C3">
        <w:rPr>
          <w:rFonts w:ascii="Times New Roman" w:hAnsi="Times New Roman" w:cs="Times New Roman"/>
          <w:i/>
          <w:sz w:val="22"/>
          <w:szCs w:val="22"/>
        </w:rPr>
        <w:t> </w:t>
      </w:r>
      <w:bookmarkStart w:id="9" w:name="diem_c_2_37_name"/>
      <w:r w:rsidRPr="006602C3">
        <w:rPr>
          <w:rFonts w:ascii="Times New Roman" w:hAnsi="Times New Roman" w:cs="Times New Roman"/>
          <w:i/>
          <w:sz w:val="22"/>
          <w:szCs w:val="22"/>
        </w:rPr>
        <w:t xml:space="preserve">ngày 18 tháng 02 năm 2019 của Bộ trưởng Bộ Công Thương </w:t>
      </w:r>
      <w:bookmarkEnd w:id="9"/>
      <w:r w:rsidRPr="006602C3">
        <w:rPr>
          <w:rFonts w:ascii="Times New Roman" w:hAnsi="Times New Roman" w:cs="Times New Roman"/>
          <w:i/>
          <w:sz w:val="22"/>
          <w:szCs w:val="22"/>
        </w:rPr>
        <w:t>sửa đổi, bổ sung một số quy định về chế độ báo cáo định kỳ tại các Thông tư do Bộ trưởng Bộ Công Thương ban hành hoặc liên tịch ban hành;</w:t>
      </w:r>
    </w:p>
    <w:p w:rsidR="006602C3" w:rsidRPr="006602C3" w:rsidRDefault="006602C3" w:rsidP="006602C3">
      <w:pPr>
        <w:widowControl w:val="0"/>
        <w:ind w:firstLine="567"/>
        <w:jc w:val="both"/>
        <w:rPr>
          <w:rFonts w:ascii="Times New Roman" w:hAnsi="Times New Roman" w:cs="Times New Roman"/>
          <w:i/>
          <w:sz w:val="22"/>
          <w:szCs w:val="22"/>
        </w:rPr>
      </w:pPr>
      <w:r w:rsidRPr="006602C3">
        <w:rPr>
          <w:rFonts w:ascii="Times New Roman" w:hAnsi="Times New Roman" w:cs="Times New Roman"/>
          <w:i/>
          <w:sz w:val="22"/>
          <w:szCs w:val="22"/>
        </w:rPr>
        <w:t xml:space="preserve">d) Bãi bỏ khoản 3 Điều 7 và khoản 3 Điều 10 </w:t>
      </w:r>
      <w:bookmarkStart w:id="10" w:name="_Hlk123132567"/>
      <w:r w:rsidRPr="006602C3">
        <w:rPr>
          <w:rFonts w:ascii="Times New Roman" w:hAnsi="Times New Roman" w:cs="Times New Roman"/>
          <w:i/>
          <w:sz w:val="22"/>
          <w:szCs w:val="22"/>
        </w:rPr>
        <w:t>Thông tư số 22/2020/TT-BCT ngày 09 tháng 9 năm 2020 của Bộ trưởng Bộ Công Thương quy định điều kiện, trình tự ngừng, giảm mức cung cấp điện</w:t>
      </w:r>
      <w:bookmarkEnd w:id="10"/>
      <w:r w:rsidRPr="006602C3">
        <w:rPr>
          <w:rFonts w:ascii="Times New Roman" w:hAnsi="Times New Roman" w:cs="Times New Roman"/>
          <w:i/>
          <w:sz w:val="22"/>
          <w:szCs w:val="22"/>
        </w:rPr>
        <w:t>.</w:t>
      </w:r>
    </w:p>
    <w:p w:rsidR="006602C3" w:rsidRPr="006602C3" w:rsidRDefault="006602C3" w:rsidP="006602C3">
      <w:pPr>
        <w:widowControl w:val="0"/>
        <w:ind w:firstLine="567"/>
        <w:jc w:val="both"/>
        <w:rPr>
          <w:rFonts w:ascii="Times New Roman" w:hAnsi="Times New Roman" w:cs="Times New Roman"/>
          <w:i/>
          <w:sz w:val="22"/>
          <w:szCs w:val="22"/>
          <w:lang w:eastAsia="en-US"/>
        </w:rPr>
      </w:pPr>
      <w:r w:rsidRPr="006602C3">
        <w:rPr>
          <w:rFonts w:ascii="Times New Roman" w:hAnsi="Times New Roman" w:cs="Times New Roman"/>
          <w:i/>
          <w:sz w:val="22"/>
          <w:szCs w:val="22"/>
        </w:rPr>
        <w:t xml:space="preserve">3. Thẻ Kiểm tra viên điện lực đã cấp cho cá nhân là công chức, viên chức thuộc các cơ quan chuyên môn có thẩm quyền quản lý nhà nước trong lĩnh vực điện lực hết hiệu lực khi Thông tư này có hiệu lực. Thẻ Kiểm tra viên điện lực của cá nhân thuộc đơn vị truyền tải điện, phân phối điện, bán buôn điện, bán lẻ điện đã được cấp trước thời điểm Thông tư này có hiệu lực tiếp tục được sử dụng đến hết thời hạn được ghi trên thẻ. </w:t>
      </w:r>
    </w:p>
    <w:p w:rsidR="00DF3C83" w:rsidRPr="006602C3" w:rsidRDefault="006602C3" w:rsidP="006602C3">
      <w:pPr>
        <w:widowControl w:val="0"/>
        <w:ind w:firstLine="567"/>
        <w:jc w:val="both"/>
        <w:rPr>
          <w:lang w:val="en-US"/>
        </w:rPr>
      </w:pPr>
      <w:r w:rsidRPr="006602C3">
        <w:rPr>
          <w:rFonts w:ascii="Times New Roman" w:hAnsi="Times New Roman" w:cs="Times New Roman"/>
          <w:i/>
          <w:sz w:val="22"/>
          <w:szCs w:val="22"/>
        </w:rPr>
        <w:t>4. Trong quá trình thực hiện nếu có vướng mắc, vấn đề mới phát sinh, yêu cầu các đơn vị có liên quan phản ánh về Cục Điều tiết điện lực để xem xét, giải quyết theo thẩm quyền hoặc báo cáo Bộ Công Thương giải quyết./.</w:t>
      </w:r>
      <w:r>
        <w:rPr>
          <w:rFonts w:ascii="Times New Roman" w:hAnsi="Times New Roman" w:cs="Times New Roman"/>
          <w:i/>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67911"/>
      <w:docPartObj>
        <w:docPartGallery w:val="Page Numbers (Top of Page)"/>
        <w:docPartUnique/>
      </w:docPartObj>
    </w:sdtPr>
    <w:sdtEndPr>
      <w:rPr>
        <w:rFonts w:ascii="Times New Roman" w:hAnsi="Times New Roman" w:cs="Times New Roman"/>
        <w:noProof/>
        <w:sz w:val="28"/>
        <w:szCs w:val="28"/>
      </w:rPr>
    </w:sdtEndPr>
    <w:sdtContent>
      <w:p w:rsidR="00184C7E" w:rsidRPr="00184C7E" w:rsidRDefault="00184C7E">
        <w:pPr>
          <w:pStyle w:val="Header"/>
          <w:jc w:val="center"/>
          <w:rPr>
            <w:rFonts w:ascii="Times New Roman" w:hAnsi="Times New Roman" w:cs="Times New Roman"/>
            <w:sz w:val="28"/>
            <w:szCs w:val="28"/>
          </w:rPr>
        </w:pPr>
        <w:r w:rsidRPr="00184C7E">
          <w:rPr>
            <w:rFonts w:ascii="Times New Roman" w:hAnsi="Times New Roman" w:cs="Times New Roman"/>
            <w:sz w:val="28"/>
            <w:szCs w:val="28"/>
          </w:rPr>
          <w:fldChar w:fldCharType="begin"/>
        </w:r>
        <w:r w:rsidRPr="00184C7E">
          <w:rPr>
            <w:rFonts w:ascii="Times New Roman" w:hAnsi="Times New Roman" w:cs="Times New Roman"/>
            <w:sz w:val="28"/>
            <w:szCs w:val="28"/>
          </w:rPr>
          <w:instrText xml:space="preserve"> PAGE   \* MERGEFORMAT </w:instrText>
        </w:r>
        <w:r w:rsidRPr="00184C7E">
          <w:rPr>
            <w:rFonts w:ascii="Times New Roman" w:hAnsi="Times New Roman" w:cs="Times New Roman"/>
            <w:sz w:val="28"/>
            <w:szCs w:val="28"/>
          </w:rPr>
          <w:fldChar w:fldCharType="separate"/>
        </w:r>
        <w:r w:rsidRPr="00184C7E">
          <w:rPr>
            <w:rFonts w:ascii="Times New Roman" w:hAnsi="Times New Roman" w:cs="Times New Roman"/>
            <w:noProof/>
            <w:sz w:val="28"/>
            <w:szCs w:val="28"/>
          </w:rPr>
          <w:t>2</w:t>
        </w:r>
        <w:r w:rsidRPr="00184C7E">
          <w:rPr>
            <w:rFonts w:ascii="Times New Roman" w:hAnsi="Times New Roman" w:cs="Times New Roman"/>
            <w:noProof/>
            <w:sz w:val="28"/>
            <w:szCs w:val="28"/>
          </w:rPr>
          <w:fldChar w:fldCharType="end"/>
        </w:r>
      </w:p>
    </w:sdtContent>
  </w:sdt>
  <w:p w:rsidR="00184C7E" w:rsidRDefault="00184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E56F3"/>
    <w:multiLevelType w:val="hybridMultilevel"/>
    <w:tmpl w:val="88828E4A"/>
    <w:lvl w:ilvl="0" w:tplc="86F632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9F81CF7"/>
    <w:multiLevelType w:val="hybridMultilevel"/>
    <w:tmpl w:val="B48AA7F6"/>
    <w:lvl w:ilvl="0" w:tplc="FAE27234">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FF"/>
    <w:rsid w:val="00056E75"/>
    <w:rsid w:val="00184C7E"/>
    <w:rsid w:val="00186861"/>
    <w:rsid w:val="001A11BB"/>
    <w:rsid w:val="001C10FF"/>
    <w:rsid w:val="002B00AD"/>
    <w:rsid w:val="0044690A"/>
    <w:rsid w:val="0045698C"/>
    <w:rsid w:val="004764FB"/>
    <w:rsid w:val="004D34B4"/>
    <w:rsid w:val="00581DB5"/>
    <w:rsid w:val="005B5ED6"/>
    <w:rsid w:val="005E0EBB"/>
    <w:rsid w:val="00626010"/>
    <w:rsid w:val="006602C3"/>
    <w:rsid w:val="006F24EB"/>
    <w:rsid w:val="00766F31"/>
    <w:rsid w:val="0077348F"/>
    <w:rsid w:val="00806AA8"/>
    <w:rsid w:val="008756F2"/>
    <w:rsid w:val="00937406"/>
    <w:rsid w:val="00937449"/>
    <w:rsid w:val="009D264F"/>
    <w:rsid w:val="00A536A3"/>
    <w:rsid w:val="00A960F2"/>
    <w:rsid w:val="00B207B8"/>
    <w:rsid w:val="00B416BD"/>
    <w:rsid w:val="00BE22D9"/>
    <w:rsid w:val="00BE6490"/>
    <w:rsid w:val="00CE10EA"/>
    <w:rsid w:val="00DA59CE"/>
    <w:rsid w:val="00DC249F"/>
    <w:rsid w:val="00DF3C83"/>
    <w:rsid w:val="00E33FD0"/>
    <w:rsid w:val="00E449D1"/>
    <w:rsid w:val="00E70CF2"/>
    <w:rsid w:val="00EB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1373"/>
  <w15:chartTrackingRefBased/>
  <w15:docId w15:val="{8F0F3077-B34E-46C2-A1EE-0D6B200A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0FF"/>
    <w:pPr>
      <w:spacing w:after="0" w:line="240" w:lineRule="auto"/>
    </w:pPr>
    <w:rPr>
      <w:rFonts w:ascii="Arial" w:eastAsia="Times New Roman" w:hAnsi="Arial" w:cs="Arial"/>
      <w:sz w:val="20"/>
      <w:szCs w:val="20"/>
      <w:lang w:val="vi-VN" w:eastAsia="vi-VN"/>
    </w:rPr>
  </w:style>
  <w:style w:type="paragraph" w:styleId="Heading1">
    <w:name w:val="heading 1"/>
    <w:basedOn w:val="Normal"/>
    <w:next w:val="Normal"/>
    <w:link w:val="Heading1Char"/>
    <w:qFormat/>
    <w:rsid w:val="001C10FF"/>
    <w:pPr>
      <w:keepNext/>
      <w:jc w:val="center"/>
      <w:outlineLvl w:val="0"/>
    </w:pPr>
    <w:rPr>
      <w:rFonts w:ascii=".VnTimeH" w:eastAsia="Batang" w:hAnsi=".VnTimeH" w:cs="Times New Roman"/>
      <w:b/>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0FF"/>
    <w:rPr>
      <w:rFonts w:ascii=".VnTimeH" w:eastAsia="Batang" w:hAnsi=".VnTimeH" w:cs="Times New Roman"/>
      <w:b/>
      <w:szCs w:val="20"/>
    </w:rPr>
  </w:style>
  <w:style w:type="paragraph" w:customStyle="1" w:styleId="1Content">
    <w:name w:val="1Content"/>
    <w:basedOn w:val="Normal"/>
    <w:link w:val="1ContentChar"/>
    <w:uiPriority w:val="99"/>
    <w:rsid w:val="00937449"/>
    <w:pPr>
      <w:spacing w:before="120" w:after="120" w:line="264" w:lineRule="auto"/>
      <w:ind w:firstLine="720"/>
      <w:jc w:val="both"/>
    </w:pPr>
    <w:rPr>
      <w:rFonts w:ascii="Times New Roman" w:hAnsi="Times New Roman" w:cs="Times New Roman"/>
      <w:sz w:val="28"/>
      <w:szCs w:val="24"/>
      <w:lang w:val="en-ZA" w:eastAsia="en-US"/>
    </w:rPr>
  </w:style>
  <w:style w:type="character" w:customStyle="1" w:styleId="1ContentChar">
    <w:name w:val="1Content Char"/>
    <w:link w:val="1Content"/>
    <w:uiPriority w:val="99"/>
    <w:locked/>
    <w:rsid w:val="00937449"/>
    <w:rPr>
      <w:rFonts w:eastAsia="Times New Roman" w:cs="Times New Roman"/>
      <w:szCs w:val="24"/>
      <w:lang w:val="en-ZA"/>
    </w:rPr>
  </w:style>
  <w:style w:type="paragraph" w:customStyle="1" w:styleId="Giua">
    <w:name w:val="Giua"/>
    <w:basedOn w:val="Normal"/>
    <w:link w:val="GiuaChar"/>
    <w:uiPriority w:val="99"/>
    <w:rsid w:val="00937449"/>
    <w:pPr>
      <w:spacing w:after="120"/>
      <w:jc w:val="center"/>
    </w:pPr>
    <w:rPr>
      <w:rFonts w:ascii="Times New Roman" w:hAnsi="Times New Roman" w:cs="Times New Roman"/>
      <w:b/>
      <w:color w:val="0000FF"/>
      <w:sz w:val="24"/>
      <w:lang w:val="en-US" w:eastAsia="en-US"/>
    </w:rPr>
  </w:style>
  <w:style w:type="paragraph" w:customStyle="1" w:styleId="dieu">
    <w:name w:val="dieu"/>
    <w:basedOn w:val="Giua"/>
    <w:link w:val="dieuChar"/>
    <w:uiPriority w:val="99"/>
    <w:rsid w:val="00937449"/>
    <w:pPr>
      <w:ind w:firstLine="720"/>
      <w:jc w:val="left"/>
    </w:pPr>
    <w:rPr>
      <w:sz w:val="26"/>
    </w:rPr>
  </w:style>
  <w:style w:type="character" w:customStyle="1" w:styleId="GiuaChar">
    <w:name w:val="Giua Char"/>
    <w:link w:val="Giua"/>
    <w:uiPriority w:val="99"/>
    <w:locked/>
    <w:rsid w:val="00937449"/>
    <w:rPr>
      <w:rFonts w:eastAsia="Times New Roman" w:cs="Times New Roman"/>
      <w:b/>
      <w:color w:val="0000FF"/>
      <w:sz w:val="24"/>
      <w:szCs w:val="20"/>
    </w:rPr>
  </w:style>
  <w:style w:type="character" w:customStyle="1" w:styleId="dieuChar">
    <w:name w:val="dieu Char"/>
    <w:link w:val="dieu"/>
    <w:uiPriority w:val="99"/>
    <w:locked/>
    <w:rsid w:val="00937449"/>
    <w:rPr>
      <w:rFonts w:eastAsia="Times New Roman" w:cs="Times New Roman"/>
      <w:b/>
      <w:color w:val="0000FF"/>
      <w:sz w:val="26"/>
      <w:szCs w:val="20"/>
    </w:rPr>
  </w:style>
  <w:style w:type="paragraph" w:styleId="ListParagraph">
    <w:name w:val="List Paragraph"/>
    <w:basedOn w:val="Normal"/>
    <w:uiPriority w:val="99"/>
    <w:qFormat/>
    <w:rsid w:val="00937449"/>
    <w:pPr>
      <w:ind w:left="720"/>
    </w:pPr>
    <w:rPr>
      <w:rFonts w:cs="Times New Roman"/>
      <w:sz w:val="24"/>
      <w:szCs w:val="24"/>
      <w:lang w:val="en-US" w:eastAsia="en-US"/>
    </w:rPr>
  </w:style>
  <w:style w:type="paragraph" w:styleId="Header">
    <w:name w:val="header"/>
    <w:basedOn w:val="Normal"/>
    <w:link w:val="HeaderChar"/>
    <w:uiPriority w:val="99"/>
    <w:unhideWhenUsed/>
    <w:rsid w:val="00184C7E"/>
    <w:pPr>
      <w:tabs>
        <w:tab w:val="center" w:pos="4680"/>
        <w:tab w:val="right" w:pos="9360"/>
      </w:tabs>
    </w:pPr>
  </w:style>
  <w:style w:type="character" w:customStyle="1" w:styleId="HeaderChar">
    <w:name w:val="Header Char"/>
    <w:basedOn w:val="DefaultParagraphFont"/>
    <w:link w:val="Header"/>
    <w:uiPriority w:val="99"/>
    <w:rsid w:val="00184C7E"/>
    <w:rPr>
      <w:rFonts w:ascii="Arial" w:eastAsia="Times New Roman" w:hAnsi="Arial" w:cs="Arial"/>
      <w:sz w:val="20"/>
      <w:szCs w:val="20"/>
      <w:lang w:val="vi-VN" w:eastAsia="vi-VN"/>
    </w:rPr>
  </w:style>
  <w:style w:type="paragraph" w:styleId="Footer">
    <w:name w:val="footer"/>
    <w:basedOn w:val="Normal"/>
    <w:link w:val="FooterChar"/>
    <w:uiPriority w:val="99"/>
    <w:unhideWhenUsed/>
    <w:rsid w:val="00184C7E"/>
    <w:pPr>
      <w:tabs>
        <w:tab w:val="center" w:pos="4680"/>
        <w:tab w:val="right" w:pos="9360"/>
      </w:tabs>
    </w:pPr>
  </w:style>
  <w:style w:type="character" w:customStyle="1" w:styleId="FooterChar">
    <w:name w:val="Footer Char"/>
    <w:basedOn w:val="DefaultParagraphFont"/>
    <w:link w:val="Footer"/>
    <w:uiPriority w:val="99"/>
    <w:rsid w:val="00184C7E"/>
    <w:rPr>
      <w:rFonts w:ascii="Arial" w:eastAsia="Times New Roman" w:hAnsi="Arial" w:cs="Arial"/>
      <w:sz w:val="20"/>
      <w:szCs w:val="20"/>
      <w:lang w:val="vi-VN" w:eastAsia="vi-VN"/>
    </w:rPr>
  </w:style>
  <w:style w:type="paragraph" w:styleId="FootnoteText">
    <w:name w:val="footnote text"/>
    <w:basedOn w:val="Normal"/>
    <w:link w:val="FootnoteTextChar"/>
    <w:semiHidden/>
    <w:unhideWhenUsed/>
    <w:rsid w:val="00184C7E"/>
  </w:style>
  <w:style w:type="character" w:customStyle="1" w:styleId="FootnoteTextChar">
    <w:name w:val="Footnote Text Char"/>
    <w:basedOn w:val="DefaultParagraphFont"/>
    <w:link w:val="FootnoteText"/>
    <w:semiHidden/>
    <w:rsid w:val="00184C7E"/>
    <w:rPr>
      <w:rFonts w:ascii="Arial" w:eastAsia="Times New Roman" w:hAnsi="Arial" w:cs="Arial"/>
      <w:sz w:val="20"/>
      <w:szCs w:val="20"/>
      <w:lang w:val="vi-VN" w:eastAsia="vi-VN"/>
    </w:rPr>
  </w:style>
  <w:style w:type="character" w:styleId="FootnoteReference">
    <w:name w:val="footnote reference"/>
    <w:basedOn w:val="DefaultParagraphFont"/>
    <w:uiPriority w:val="99"/>
    <w:semiHidden/>
    <w:unhideWhenUsed/>
    <w:rsid w:val="00184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647E1-264E-45EC-BFB8-8BC51DAB84E2}">
  <ds:schemaRefs>
    <ds:schemaRef ds:uri="http://schemas.openxmlformats.org/officeDocument/2006/bibliography"/>
  </ds:schemaRefs>
</ds:datastoreItem>
</file>

<file path=customXml/itemProps2.xml><?xml version="1.0" encoding="utf-8"?>
<ds:datastoreItem xmlns:ds="http://schemas.openxmlformats.org/officeDocument/2006/customXml" ds:itemID="{8E30314A-B5A6-4E8A-B970-12BFB519B676}"/>
</file>

<file path=customXml/itemProps3.xml><?xml version="1.0" encoding="utf-8"?>
<ds:datastoreItem xmlns:ds="http://schemas.openxmlformats.org/officeDocument/2006/customXml" ds:itemID="{0A4ADC69-7469-44D6-8317-30AD8FCC36D2}"/>
</file>

<file path=customXml/itemProps4.xml><?xml version="1.0" encoding="utf-8"?>
<ds:datastoreItem xmlns:ds="http://schemas.openxmlformats.org/officeDocument/2006/customXml" ds:itemID="{C81C81B9-42A0-4147-80F7-B07F0D8C89B2}"/>
</file>

<file path=docProps/app.xml><?xml version="1.0" encoding="utf-8"?>
<Properties xmlns="http://schemas.openxmlformats.org/officeDocument/2006/extended-properties" xmlns:vt="http://schemas.openxmlformats.org/officeDocument/2006/docPropsVTypes">
  <Template>Normal</Template>
  <TotalTime>1103</TotalTime>
  <Pages>10</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Lan Oanh</dc:creator>
  <cp:keywords/>
  <dc:description/>
  <cp:lastModifiedBy>Chu Duc Dung</cp:lastModifiedBy>
  <cp:revision>19</cp:revision>
  <cp:lastPrinted>2023-01-06T02:12:00Z</cp:lastPrinted>
  <dcterms:created xsi:type="dcterms:W3CDTF">2022-12-28T08:00:00Z</dcterms:created>
  <dcterms:modified xsi:type="dcterms:W3CDTF">2023-01-13T09:43:00Z</dcterms:modified>
</cp:coreProperties>
</file>